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EB5E0F">
        <w:t>3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AC2DBE" w:rsidRDefault="00AC2DBE" w:rsidP="00AC2DBE">
      <w:pPr>
        <w:pStyle w:val="11"/>
        <w:ind w:firstLine="0"/>
        <w:jc w:val="right"/>
      </w:pPr>
      <w:r>
        <w:t xml:space="preserve">«О бюджете Балахнинского </w:t>
      </w:r>
    </w:p>
    <w:p w:rsidR="00AC2DBE" w:rsidRDefault="00AC2DBE" w:rsidP="00AC2DBE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AC2DBE" w:rsidRDefault="00AC2DBE" w:rsidP="00AC2DBE">
      <w:pPr>
        <w:pStyle w:val="11"/>
        <w:ind w:firstLine="0"/>
        <w:jc w:val="right"/>
      </w:pPr>
      <w:r>
        <w:t>и на плановый период 2024 и 2025 годов»</w:t>
      </w:r>
    </w:p>
    <w:p w:rsidR="00AC2DBE" w:rsidRDefault="00AC2DBE" w:rsidP="00AC2DBE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AC2DBE" w:rsidRPr="009C330A" w:rsidRDefault="00AC2DBE" w:rsidP="00AC2DBE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</w:t>
      </w:r>
      <w:bookmarkStart w:id="0" w:name="_GoBack"/>
      <w:bookmarkEnd w:id="0"/>
      <w:r w:rsidRPr="009C330A">
        <w:rPr>
          <w:i/>
          <w:sz w:val="24"/>
          <w:szCs w:val="24"/>
        </w:rPr>
        <w:t>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1E5385">
        <w:rPr>
          <w:i/>
          <w:sz w:val="24"/>
          <w:szCs w:val="24"/>
        </w:rPr>
        <w:t>31.10.</w:t>
      </w:r>
      <w:r w:rsidRPr="009C330A">
        <w:rPr>
          <w:i/>
          <w:sz w:val="24"/>
          <w:szCs w:val="24"/>
        </w:rPr>
        <w:t>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</w:t>
      </w:r>
      <w:r w:rsidR="002B3730">
        <w:rPr>
          <w:i/>
          <w:sz w:val="24"/>
          <w:szCs w:val="24"/>
        </w:rPr>
        <w:t>5</w:t>
      </w:r>
      <w:r w:rsidR="001E5385">
        <w:rPr>
          <w:i/>
          <w:sz w:val="24"/>
          <w:szCs w:val="24"/>
        </w:rPr>
        <w:t>08</w:t>
      </w:r>
      <w:r w:rsidRPr="009C330A">
        <w:rPr>
          <w:i/>
          <w:sz w:val="24"/>
          <w:szCs w:val="24"/>
        </w:rPr>
        <w:t>)</w:t>
      </w:r>
    </w:p>
    <w:p w:rsidR="001512D1" w:rsidRDefault="001512D1" w:rsidP="001512D1">
      <w:pPr>
        <w:pStyle w:val="11"/>
        <w:ind w:firstLine="0"/>
        <w:jc w:val="right"/>
      </w:pP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Распределение бюджетных ассигнований </w:t>
      </w: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202</w:t>
      </w:r>
      <w:r w:rsidR="00AC2DBE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EB5E0F" w:rsidRDefault="00EB5E0F" w:rsidP="00EB5E0F">
      <w:pPr>
        <w:pStyle w:val="11"/>
        <w:jc w:val="center"/>
      </w:pPr>
      <w:r w:rsidRPr="00A13F0E">
        <w:rPr>
          <w:b/>
        </w:rPr>
        <w:t>период 202</w:t>
      </w:r>
      <w:r w:rsidR="00AC2DBE">
        <w:rPr>
          <w:b/>
        </w:rPr>
        <w:t>4</w:t>
      </w:r>
      <w:r w:rsidRPr="00A13F0E">
        <w:rPr>
          <w:b/>
        </w:rPr>
        <w:t xml:space="preserve"> и 202</w:t>
      </w:r>
      <w:r w:rsidR="00AC2DBE">
        <w:rPr>
          <w:b/>
        </w:rPr>
        <w:t>5</w:t>
      </w:r>
      <w:r w:rsidRPr="00A13F0E">
        <w:rPr>
          <w:b/>
        </w:rPr>
        <w:t xml:space="preserve"> годов</w:t>
      </w:r>
    </w:p>
    <w:p w:rsidR="002B3730" w:rsidRDefault="00EB5E0F" w:rsidP="001E5385">
      <w:pPr>
        <w:pStyle w:val="11"/>
        <w:jc w:val="right"/>
      </w:pPr>
      <w:r>
        <w:t xml:space="preserve">                                                                                                         (тыс. рублей)</w:t>
      </w:r>
    </w:p>
    <w:tbl>
      <w:tblPr>
        <w:tblpPr w:leftFromText="180" w:rightFromText="180" w:vertAnchor="text" w:tblpXSpec="center" w:tblpY="1"/>
        <w:tblOverlap w:val="never"/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674"/>
        <w:gridCol w:w="1567"/>
        <w:gridCol w:w="1417"/>
        <w:gridCol w:w="1506"/>
      </w:tblGrid>
      <w:tr w:rsidR="001E5385" w:rsidRPr="002574F0" w:rsidTr="002211E0">
        <w:trPr>
          <w:trHeight w:val="645"/>
          <w:tblHeader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:rsidR="001E5385" w:rsidRPr="002574F0" w:rsidRDefault="001E5385" w:rsidP="002211E0">
            <w:pPr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16" w:type="dxa"/>
            <w:gridSpan w:val="2"/>
            <w:shd w:val="clear" w:color="000000" w:fill="FFFFFF"/>
            <w:vAlign w:val="bottom"/>
          </w:tcPr>
          <w:p w:rsidR="001E5385" w:rsidRPr="005B1D33" w:rsidRDefault="001E5385" w:rsidP="002211E0">
            <w:pPr>
              <w:ind w:firstLine="6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  <w:vMerge w:val="restart"/>
            <w:shd w:val="clear" w:color="000000" w:fill="FFFFFF"/>
            <w:vAlign w:val="center"/>
          </w:tcPr>
          <w:p w:rsidR="001E5385" w:rsidRPr="002574F0" w:rsidRDefault="001E5385" w:rsidP="002211E0">
            <w:pPr>
              <w:ind w:right="-113" w:hanging="9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</w:tcPr>
          <w:p w:rsidR="001E5385" w:rsidRPr="002574F0" w:rsidRDefault="001E5385" w:rsidP="002211E0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E5385" w:rsidRPr="002574F0" w:rsidRDefault="001E5385" w:rsidP="002211E0">
            <w:pPr>
              <w:ind w:hanging="2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1E5385" w:rsidRPr="002574F0" w:rsidTr="002211E0">
        <w:trPr>
          <w:trHeight w:hRule="exact" w:val="890"/>
          <w:tblHeader/>
        </w:trPr>
        <w:tc>
          <w:tcPr>
            <w:tcW w:w="3235" w:type="dxa"/>
            <w:vMerge/>
            <w:shd w:val="clear" w:color="000000" w:fill="FFFFFF"/>
            <w:vAlign w:val="center"/>
          </w:tcPr>
          <w:p w:rsidR="001E5385" w:rsidRPr="00D45D24" w:rsidRDefault="001E5385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1E5385" w:rsidRDefault="001E5385" w:rsidP="002211E0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</w:t>
            </w:r>
          </w:p>
          <w:p w:rsidR="001E5385" w:rsidRDefault="001E5385" w:rsidP="002211E0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1E5385" w:rsidRPr="0092690A" w:rsidRDefault="001E5385" w:rsidP="002211E0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674" w:type="dxa"/>
            <w:shd w:val="clear" w:color="000000" w:fill="FFFFFF"/>
            <w:vAlign w:val="center"/>
          </w:tcPr>
          <w:p w:rsidR="001E5385" w:rsidRPr="0092690A" w:rsidRDefault="001E5385" w:rsidP="002211E0">
            <w:pPr>
              <w:ind w:left="-129"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67" w:type="dxa"/>
            <w:vMerge/>
            <w:shd w:val="clear" w:color="000000" w:fill="FFFFFF"/>
            <w:vAlign w:val="bottom"/>
          </w:tcPr>
          <w:p w:rsidR="001E5385" w:rsidRPr="002574F0" w:rsidRDefault="001E5385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000000" w:fill="FFFFFF"/>
            <w:vAlign w:val="bottom"/>
          </w:tcPr>
          <w:p w:rsidR="001E5385" w:rsidRPr="002574F0" w:rsidRDefault="001E5385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vMerge/>
            <w:shd w:val="clear" w:color="000000" w:fill="FFFFFF"/>
            <w:vAlign w:val="bottom"/>
          </w:tcPr>
          <w:p w:rsidR="001E5385" w:rsidRPr="002574F0" w:rsidRDefault="001E5385" w:rsidP="002211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E5385" w:rsidRPr="00653753" w:rsidTr="002211E0">
        <w:trPr>
          <w:trHeight w:hRule="exact" w:val="1529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202A7E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1 593 928,4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1E5385" w:rsidRPr="00202A7E" w:rsidRDefault="001E5385" w:rsidP="002211E0">
            <w:pPr>
              <w:ind w:right="-82" w:hanging="1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1 430 398,0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1E5385" w:rsidRPr="00202A7E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1 432 792,7</w:t>
            </w:r>
          </w:p>
        </w:tc>
      </w:tr>
      <w:tr w:rsidR="001E5385" w:rsidRPr="00653753" w:rsidTr="002211E0">
        <w:trPr>
          <w:trHeight w:val="541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202A7E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1 238 713,7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1E5385" w:rsidRPr="00202A7E" w:rsidRDefault="001E5385" w:rsidP="002211E0">
            <w:pPr>
              <w:ind w:right="-82" w:hanging="1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1 224 907,7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1E5385" w:rsidRPr="00202A7E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1 224 907,7</w:t>
            </w:r>
          </w:p>
        </w:tc>
      </w:tr>
      <w:tr w:rsidR="001E5385" w:rsidRPr="00653753" w:rsidTr="002211E0">
        <w:trPr>
          <w:trHeight w:val="961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202A7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02A7E">
              <w:rPr>
                <w:sz w:val="24"/>
                <w:szCs w:val="24"/>
              </w:rPr>
              <w:t>497 800,9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1E5385" w:rsidRPr="00202A7E" w:rsidRDefault="001E5385" w:rsidP="002211E0">
            <w:pPr>
              <w:ind w:right="-82" w:hanging="1"/>
              <w:jc w:val="center"/>
              <w:rPr>
                <w:sz w:val="24"/>
                <w:szCs w:val="24"/>
              </w:rPr>
            </w:pPr>
            <w:r w:rsidRPr="00202A7E">
              <w:rPr>
                <w:sz w:val="24"/>
                <w:szCs w:val="24"/>
              </w:rPr>
              <w:t>492 795,8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1E5385" w:rsidRPr="00202A7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02A7E">
              <w:rPr>
                <w:sz w:val="24"/>
                <w:szCs w:val="24"/>
              </w:rPr>
              <w:t>492 795,8</w:t>
            </w:r>
          </w:p>
        </w:tc>
      </w:tr>
      <w:tr w:rsidR="001E5385" w:rsidRPr="00653753" w:rsidTr="002211E0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</w:tr>
      <w:tr w:rsidR="001E5385" w:rsidRPr="00653753" w:rsidTr="002211E0">
        <w:trPr>
          <w:trHeight w:val="1214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</w:tr>
      <w:tr w:rsidR="001E5385" w:rsidRPr="00653753" w:rsidTr="002211E0">
        <w:trPr>
          <w:trHeight w:val="673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320 331,6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315 326,5</w:t>
            </w:r>
          </w:p>
        </w:tc>
      </w:tr>
      <w:tr w:rsidR="001E5385" w:rsidRPr="00653753" w:rsidTr="002211E0">
        <w:trPr>
          <w:trHeight w:val="1250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320 331,6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315 326,5</w:t>
            </w:r>
          </w:p>
        </w:tc>
      </w:tr>
      <w:tr w:rsidR="001E5385" w:rsidRPr="00653753" w:rsidTr="002211E0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</w:tr>
      <w:tr w:rsidR="001E5385" w:rsidRPr="00653753" w:rsidTr="002211E0">
        <w:trPr>
          <w:trHeight w:val="274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</w:tr>
      <w:tr w:rsidR="001E5385" w:rsidRPr="00653753" w:rsidTr="002211E0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</w:tr>
      <w:tr w:rsidR="001E5385" w:rsidRPr="00653753" w:rsidTr="002211E0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</w:tr>
      <w:tr w:rsidR="001E5385" w:rsidRPr="00653753" w:rsidTr="002211E0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</w:tr>
      <w:tr w:rsidR="001E5385" w:rsidRPr="00653753" w:rsidTr="002211E0">
        <w:trPr>
          <w:trHeight w:val="518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702 871,1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696 876,0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696 876,0</w:t>
            </w:r>
          </w:p>
        </w:tc>
      </w:tr>
      <w:tr w:rsidR="001E5385" w:rsidRPr="00653753" w:rsidTr="002211E0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161 409,9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163 127,3</w:t>
            </w:r>
          </w:p>
        </w:tc>
      </w:tr>
      <w:tr w:rsidR="001E5385" w:rsidRPr="00653753" w:rsidTr="002211E0">
        <w:trPr>
          <w:trHeight w:val="1230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161 409,9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163 127,3</w:t>
            </w:r>
          </w:p>
        </w:tc>
      </w:tr>
      <w:tr w:rsidR="001E5385" w:rsidRPr="00653753" w:rsidTr="002211E0">
        <w:trPr>
          <w:trHeight w:val="378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541 118,2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</w:tr>
      <w:tr w:rsidR="001E5385" w:rsidRPr="00653753" w:rsidTr="002211E0">
        <w:trPr>
          <w:trHeight w:val="255"/>
        </w:trPr>
        <w:tc>
          <w:tcPr>
            <w:tcW w:w="3235" w:type="dxa"/>
            <w:shd w:val="clear" w:color="000000" w:fill="FFFFFF"/>
            <w:vAlign w:val="bottom"/>
          </w:tcPr>
          <w:p w:rsidR="001E5385" w:rsidRPr="00653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53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541 118,2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148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</w:tr>
      <w:tr w:rsidR="001E5385" w:rsidRPr="007A4D06" w:rsidTr="002211E0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1E5385" w:rsidRPr="007A4D06" w:rsidTr="002211E0">
        <w:trPr>
          <w:trHeight w:val="527"/>
        </w:trPr>
        <w:tc>
          <w:tcPr>
            <w:tcW w:w="3235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1E5385" w:rsidRPr="007A4D06" w:rsidTr="002211E0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1E5385" w:rsidRPr="007A4D06" w:rsidTr="002211E0">
        <w:trPr>
          <w:trHeight w:val="3607"/>
        </w:trPr>
        <w:tc>
          <w:tcPr>
            <w:tcW w:w="3235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1E5385" w:rsidRPr="007A4D06" w:rsidTr="002211E0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1E5385" w:rsidRPr="007A4D06" w:rsidTr="002211E0">
        <w:trPr>
          <w:trHeight w:val="1981"/>
        </w:trPr>
        <w:tc>
          <w:tcPr>
            <w:tcW w:w="3235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1E5385" w:rsidRPr="007A4D06" w:rsidTr="002211E0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1E5385" w:rsidRPr="007A4D06" w:rsidTr="002211E0">
        <w:trPr>
          <w:trHeight w:val="1148"/>
        </w:trPr>
        <w:tc>
          <w:tcPr>
            <w:tcW w:w="3235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1E5385" w:rsidRPr="007A4D06" w:rsidTr="002211E0">
        <w:trPr>
          <w:trHeight w:val="627"/>
        </w:trPr>
        <w:tc>
          <w:tcPr>
            <w:tcW w:w="3235" w:type="dxa"/>
            <w:shd w:val="clear" w:color="000000" w:fill="FFFFFF"/>
            <w:vAlign w:val="bottom"/>
          </w:tcPr>
          <w:p w:rsidR="001E5385" w:rsidRPr="00F05C2C" w:rsidRDefault="001E5385" w:rsidP="002211E0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F05C2C" w:rsidRDefault="001E5385" w:rsidP="002211E0">
            <w:pPr>
              <w:ind w:left="-225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F05C2C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C3775" w:rsidRDefault="001E5385" w:rsidP="002211E0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1E5385" w:rsidRPr="007A4D06" w:rsidTr="002211E0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1E5385" w:rsidRPr="00F05C2C" w:rsidRDefault="001E5385" w:rsidP="002211E0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F05C2C" w:rsidRDefault="001E5385" w:rsidP="002211E0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F05C2C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C3775" w:rsidRDefault="001E5385" w:rsidP="002211E0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1E5385" w:rsidRPr="007A4D06" w:rsidTr="002211E0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1E5385" w:rsidRPr="00F05C2C" w:rsidRDefault="001E5385" w:rsidP="002211E0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F05C2C" w:rsidRDefault="001E5385" w:rsidP="002211E0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F05C2C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C3775" w:rsidRDefault="001E5385" w:rsidP="002211E0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1E5385" w:rsidRPr="007A4D06" w:rsidTr="002211E0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1E5385" w:rsidRPr="007A4D06" w:rsidTr="002211E0">
        <w:trPr>
          <w:trHeight w:val="2430"/>
        </w:trPr>
        <w:tc>
          <w:tcPr>
            <w:tcW w:w="3235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1E5385" w:rsidRPr="007A4D06" w:rsidTr="002211E0">
        <w:trPr>
          <w:trHeight w:val="1345"/>
        </w:trPr>
        <w:tc>
          <w:tcPr>
            <w:tcW w:w="3235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1E5385" w:rsidRPr="007A4D06" w:rsidTr="002211E0">
        <w:trPr>
          <w:trHeight w:val="245"/>
        </w:trPr>
        <w:tc>
          <w:tcPr>
            <w:tcW w:w="3235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7A4D06" w:rsidTr="002211E0">
        <w:trPr>
          <w:trHeight w:val="2658"/>
        </w:trPr>
        <w:tc>
          <w:tcPr>
            <w:tcW w:w="3235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4 676,7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</w:tr>
      <w:tr w:rsidR="001E5385" w:rsidRPr="007A4D06" w:rsidTr="002211E0">
        <w:trPr>
          <w:trHeight w:val="699"/>
        </w:trPr>
        <w:tc>
          <w:tcPr>
            <w:tcW w:w="3235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6728">
              <w:rPr>
                <w:color w:val="000000"/>
                <w:sz w:val="24"/>
                <w:szCs w:val="24"/>
              </w:rPr>
              <w:t>общественными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6728">
              <w:rPr>
                <w:color w:val="000000"/>
                <w:sz w:val="24"/>
                <w:szCs w:val="24"/>
              </w:rPr>
              <w:t>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A4D0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A4D0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</w:tr>
      <w:tr w:rsidR="001E5385" w:rsidRPr="003C7738" w:rsidTr="002211E0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1E5385" w:rsidRPr="003C773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C773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C773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C3775" w:rsidRDefault="001E5385" w:rsidP="002211E0">
            <w:pPr>
              <w:tabs>
                <w:tab w:val="left" w:pos="1201"/>
              </w:tabs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4853">
              <w:rPr>
                <w:b/>
                <w:bCs/>
                <w:sz w:val="24"/>
                <w:szCs w:val="24"/>
              </w:rPr>
              <w:t>101 678,5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98 566,4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98 566,4</w:t>
            </w:r>
          </w:p>
        </w:tc>
      </w:tr>
      <w:tr w:rsidR="001E5385" w:rsidRPr="005010AB" w:rsidTr="002211E0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1E5385" w:rsidRPr="005010AB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5010AB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5010AB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C3775" w:rsidRDefault="001E5385" w:rsidP="002211E0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7 278,2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7 287,3</w:t>
            </w:r>
          </w:p>
        </w:tc>
      </w:tr>
      <w:tr w:rsidR="001E5385" w:rsidRPr="005010AB" w:rsidTr="002211E0">
        <w:trPr>
          <w:trHeight w:val="940"/>
        </w:trPr>
        <w:tc>
          <w:tcPr>
            <w:tcW w:w="3235" w:type="dxa"/>
            <w:shd w:val="clear" w:color="auto" w:fill="auto"/>
            <w:vAlign w:val="bottom"/>
          </w:tcPr>
          <w:p w:rsidR="001E5385" w:rsidRPr="005010AB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5010AB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5010AB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5010A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2 095,0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5010AB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010AB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</w:tr>
      <w:tr w:rsidR="001E5385" w:rsidRPr="009D22CD" w:rsidTr="002211E0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1E5385" w:rsidRPr="009D22C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2 095,0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</w:tr>
      <w:tr w:rsidR="001E5385" w:rsidRPr="009D22CD" w:rsidTr="002211E0">
        <w:trPr>
          <w:trHeight w:val="527"/>
        </w:trPr>
        <w:tc>
          <w:tcPr>
            <w:tcW w:w="3235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C3775" w:rsidRDefault="001E5385" w:rsidP="002211E0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2 895,9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2 500,0</w:t>
            </w:r>
          </w:p>
        </w:tc>
      </w:tr>
      <w:tr w:rsidR="001E5385" w:rsidRPr="009D22CD" w:rsidTr="002211E0">
        <w:trPr>
          <w:trHeight w:val="586"/>
        </w:trPr>
        <w:tc>
          <w:tcPr>
            <w:tcW w:w="3235" w:type="dxa"/>
            <w:shd w:val="clear" w:color="auto" w:fill="auto"/>
            <w:vAlign w:val="bottom"/>
          </w:tcPr>
          <w:p w:rsidR="001E5385" w:rsidRPr="009D22C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C3775" w:rsidRDefault="001E5385" w:rsidP="002211E0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1 990,9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2 000,0</w:t>
            </w:r>
          </w:p>
        </w:tc>
      </w:tr>
      <w:tr w:rsidR="001E5385" w:rsidRPr="009D22CD" w:rsidTr="002211E0">
        <w:trPr>
          <w:trHeight w:val="586"/>
        </w:trPr>
        <w:tc>
          <w:tcPr>
            <w:tcW w:w="3235" w:type="dxa"/>
            <w:shd w:val="clear" w:color="auto" w:fill="auto"/>
            <w:vAlign w:val="bottom"/>
          </w:tcPr>
          <w:p w:rsidR="001E5385" w:rsidRPr="00315307" w:rsidRDefault="001E5385" w:rsidP="002211E0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15307" w:rsidRDefault="001E5385" w:rsidP="002211E0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1530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1530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405,0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1530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1530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1E5385" w:rsidRPr="009D22CD" w:rsidTr="002211E0">
        <w:trPr>
          <w:trHeight w:val="273"/>
        </w:trPr>
        <w:tc>
          <w:tcPr>
            <w:tcW w:w="3235" w:type="dxa"/>
            <w:shd w:val="clear" w:color="auto" w:fill="auto"/>
            <w:vAlign w:val="bottom"/>
          </w:tcPr>
          <w:p w:rsidR="001E5385" w:rsidRPr="009D22C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</w:tr>
      <w:tr w:rsidR="001E5385" w:rsidRPr="009D22CD" w:rsidTr="002211E0">
        <w:trPr>
          <w:trHeight w:val="273"/>
        </w:trPr>
        <w:tc>
          <w:tcPr>
            <w:tcW w:w="3235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1E5385" w:rsidRPr="009D22CD" w:rsidTr="002211E0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1E5385" w:rsidRPr="009D22CD" w:rsidTr="002211E0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68086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68 802,9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68086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1E5385" w:rsidRPr="009D22CD" w:rsidTr="002211E0">
        <w:trPr>
          <w:trHeight w:val="1139"/>
        </w:trPr>
        <w:tc>
          <w:tcPr>
            <w:tcW w:w="3235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68086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68 802,9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68086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1E5385" w:rsidRPr="009D22CD" w:rsidTr="002211E0">
        <w:trPr>
          <w:trHeight w:val="411"/>
        </w:trPr>
        <w:tc>
          <w:tcPr>
            <w:tcW w:w="3235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68086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68 802,9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68086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1E5385" w:rsidRPr="009D22CD" w:rsidTr="002211E0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25 447,4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27 276,6</w:t>
            </w:r>
          </w:p>
        </w:tc>
      </w:tr>
      <w:tr w:rsidR="001E5385" w:rsidRPr="009D22CD" w:rsidTr="002211E0">
        <w:trPr>
          <w:trHeight w:val="283"/>
        </w:trPr>
        <w:tc>
          <w:tcPr>
            <w:tcW w:w="3235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25 447,4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27 276,6</w:t>
            </w:r>
          </w:p>
        </w:tc>
      </w:tr>
      <w:tr w:rsidR="001E5385" w:rsidRPr="009D22CD" w:rsidTr="002211E0">
        <w:trPr>
          <w:trHeight w:val="555"/>
        </w:trPr>
        <w:tc>
          <w:tcPr>
            <w:tcW w:w="3235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25 320,3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27 140,3</w:t>
            </w:r>
          </w:p>
        </w:tc>
      </w:tr>
      <w:tr w:rsidR="001E5385" w:rsidRPr="009D22CD" w:rsidTr="002211E0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136,3</w:t>
            </w:r>
          </w:p>
        </w:tc>
      </w:tr>
      <w:tr w:rsidR="001E5385" w:rsidRPr="009D22CD" w:rsidTr="002211E0">
        <w:trPr>
          <w:trHeight w:val="415"/>
        </w:trPr>
        <w:tc>
          <w:tcPr>
            <w:tcW w:w="3235" w:type="dxa"/>
            <w:shd w:val="clear" w:color="000000" w:fill="FFFFFF"/>
            <w:vAlign w:val="center"/>
          </w:tcPr>
          <w:p w:rsidR="001E5385" w:rsidRPr="009D22C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1E5385" w:rsidRPr="009D22CD" w:rsidTr="002211E0">
        <w:trPr>
          <w:trHeight w:val="549"/>
        </w:trPr>
        <w:tc>
          <w:tcPr>
            <w:tcW w:w="3235" w:type="dxa"/>
            <w:shd w:val="clear" w:color="000000" w:fill="FFFFFF"/>
            <w:vAlign w:val="center"/>
          </w:tcPr>
          <w:p w:rsidR="001E5385" w:rsidRPr="009D22C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1E5385" w:rsidRPr="009D22CD" w:rsidTr="002211E0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D22CD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D22CD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1E5385" w:rsidRPr="009D22CD" w:rsidTr="002211E0">
        <w:trPr>
          <w:trHeight w:val="557"/>
        </w:trPr>
        <w:tc>
          <w:tcPr>
            <w:tcW w:w="3235" w:type="dxa"/>
            <w:shd w:val="clear" w:color="000000" w:fill="FFFFFF"/>
            <w:vAlign w:val="bottom"/>
          </w:tcPr>
          <w:p w:rsidR="001E5385" w:rsidRPr="003C3775" w:rsidRDefault="001E5385" w:rsidP="002211E0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1E5385" w:rsidRPr="009D22CD" w:rsidTr="002211E0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1E5385" w:rsidRPr="003C3775" w:rsidRDefault="001E5385" w:rsidP="002211E0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1E5385" w:rsidRPr="009D22CD" w:rsidTr="002211E0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1E5385" w:rsidRPr="003C3775" w:rsidRDefault="001E5385" w:rsidP="002211E0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1E5385" w:rsidRPr="009D22CD" w:rsidTr="002211E0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1E5385" w:rsidRPr="003C3775" w:rsidRDefault="001E5385" w:rsidP="002211E0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1E5385" w:rsidRPr="009D22CD" w:rsidTr="002211E0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1E5385" w:rsidRPr="003C3775" w:rsidRDefault="001E5385" w:rsidP="002211E0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1E5385" w:rsidRPr="009D22CD" w:rsidTr="002211E0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1E5385" w:rsidRPr="003C3775" w:rsidRDefault="001E5385" w:rsidP="002211E0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760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1E5385" w:rsidRPr="00203612" w:rsidTr="002211E0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1E5385" w:rsidRPr="002036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2036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203612">
              <w:rPr>
                <w:b/>
                <w:bCs/>
                <w:sz w:val="24"/>
                <w:szCs w:val="24"/>
              </w:rPr>
              <w:t>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036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036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</w:tr>
      <w:tr w:rsidR="001E5385" w:rsidRPr="00203612" w:rsidTr="002211E0">
        <w:trPr>
          <w:trHeight w:val="1309"/>
        </w:trPr>
        <w:tc>
          <w:tcPr>
            <w:tcW w:w="3235" w:type="dxa"/>
            <w:shd w:val="clear" w:color="auto" w:fill="auto"/>
            <w:vAlign w:val="bottom"/>
          </w:tcPr>
          <w:p w:rsidR="001E5385" w:rsidRPr="002036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2036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1E5385" w:rsidRPr="00203612" w:rsidTr="002211E0">
        <w:trPr>
          <w:trHeight w:val="806"/>
        </w:trPr>
        <w:tc>
          <w:tcPr>
            <w:tcW w:w="3235" w:type="dxa"/>
            <w:shd w:val="clear" w:color="auto" w:fill="auto"/>
            <w:vAlign w:val="bottom"/>
          </w:tcPr>
          <w:p w:rsidR="001E5385" w:rsidRPr="002036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2036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1E5385" w:rsidRPr="00203612" w:rsidTr="002211E0">
        <w:trPr>
          <w:trHeight w:val="2542"/>
        </w:trPr>
        <w:tc>
          <w:tcPr>
            <w:tcW w:w="3235" w:type="dxa"/>
            <w:shd w:val="clear" w:color="auto" w:fill="auto"/>
            <w:vAlign w:val="bottom"/>
          </w:tcPr>
          <w:p w:rsidR="001E5385" w:rsidRPr="002036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2036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</w:tr>
      <w:tr w:rsidR="001E5385" w:rsidRPr="00203612" w:rsidTr="002211E0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1E5385" w:rsidRPr="00203612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203612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</w:tr>
      <w:tr w:rsidR="001E5385" w:rsidRPr="00203612" w:rsidTr="002211E0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1E5385" w:rsidRPr="003C3775" w:rsidRDefault="001E5385" w:rsidP="002211E0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C3775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1E5385" w:rsidRPr="00203612" w:rsidTr="002211E0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1E5385" w:rsidRPr="003C3775" w:rsidRDefault="001E5385" w:rsidP="002211E0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C3775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1E5385" w:rsidRPr="00203612" w:rsidTr="002211E0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1E5385" w:rsidRPr="003C3775" w:rsidRDefault="001E5385" w:rsidP="002211E0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C3775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1E5385" w:rsidRPr="00203612" w:rsidTr="002211E0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1E5385" w:rsidRPr="002036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203612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03612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E053A6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75</w:t>
            </w:r>
            <w:r w:rsidRPr="00607204">
              <w:rPr>
                <w:b/>
                <w:bCs/>
                <w:sz w:val="24"/>
                <w:szCs w:val="24"/>
              </w:rPr>
              <w:t>6,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</w:tr>
      <w:tr w:rsidR="001E5385" w:rsidRPr="00203612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2036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E053A6" w:rsidRDefault="001E5385" w:rsidP="002211E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756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1E5385" w:rsidRPr="00203612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315307" w:rsidRDefault="001E5385" w:rsidP="002211E0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15307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01 4 01 22000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1530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60720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 w:rsidRPr="00607204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1530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1530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1E5385" w:rsidRPr="00203612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315307" w:rsidRDefault="001E5385" w:rsidP="002211E0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15307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01 4 01 22000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1530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1530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315307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1530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1530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1E5385" w:rsidRPr="00203612" w:rsidTr="002211E0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1E5385" w:rsidRPr="002036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2036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1E5385" w:rsidRPr="00203612" w:rsidTr="002211E0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1E5385" w:rsidRPr="00203612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203612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1E5385" w:rsidRPr="00203612" w:rsidTr="002211E0">
        <w:trPr>
          <w:trHeight w:val="1527"/>
        </w:trPr>
        <w:tc>
          <w:tcPr>
            <w:tcW w:w="3235" w:type="dxa"/>
            <w:shd w:val="clear" w:color="auto" w:fill="auto"/>
            <w:vAlign w:val="center"/>
          </w:tcPr>
          <w:p w:rsidR="001E5385" w:rsidRPr="002036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2036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5844E3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44E3">
              <w:rPr>
                <w:b/>
                <w:bCs/>
                <w:sz w:val="24"/>
                <w:szCs w:val="24"/>
              </w:rPr>
              <w:t xml:space="preserve">169 </w:t>
            </w:r>
            <w:r>
              <w:rPr>
                <w:b/>
                <w:bCs/>
                <w:sz w:val="24"/>
                <w:szCs w:val="24"/>
              </w:rPr>
              <w:t>42</w:t>
            </w:r>
            <w:r w:rsidRPr="005844E3">
              <w:rPr>
                <w:b/>
                <w:bCs/>
                <w:sz w:val="24"/>
                <w:szCs w:val="24"/>
              </w:rPr>
              <w:t>9,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23 779,3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23 779,3</w:t>
            </w:r>
          </w:p>
        </w:tc>
      </w:tr>
      <w:tr w:rsidR="001E5385" w:rsidRPr="003A3489" w:rsidTr="002211E0">
        <w:trPr>
          <w:trHeight w:val="447"/>
        </w:trPr>
        <w:tc>
          <w:tcPr>
            <w:tcW w:w="3235" w:type="dxa"/>
            <w:shd w:val="clear" w:color="auto" w:fill="auto"/>
            <w:vAlign w:val="center"/>
          </w:tcPr>
          <w:p w:rsidR="001E5385" w:rsidRPr="003A3489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83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5844E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169</w:t>
            </w:r>
            <w:r>
              <w:rPr>
                <w:sz w:val="24"/>
                <w:szCs w:val="24"/>
              </w:rPr>
              <w:t> </w:t>
            </w:r>
            <w:r w:rsidRPr="005844E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29,9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23 779,3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C377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23 779,3</w:t>
            </w:r>
          </w:p>
        </w:tc>
      </w:tr>
      <w:tr w:rsidR="001E5385" w:rsidRPr="003A3489" w:rsidTr="002211E0">
        <w:trPr>
          <w:trHeight w:val="447"/>
        </w:trPr>
        <w:tc>
          <w:tcPr>
            <w:tcW w:w="3235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5844E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523,3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447"/>
        </w:trPr>
        <w:tc>
          <w:tcPr>
            <w:tcW w:w="3235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5844E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523,3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298"/>
        </w:trPr>
        <w:tc>
          <w:tcPr>
            <w:tcW w:w="3235" w:type="dxa"/>
            <w:shd w:val="clear" w:color="auto" w:fill="auto"/>
            <w:vAlign w:val="center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5844E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9 730,4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</w:tr>
      <w:tr w:rsidR="001E5385" w:rsidRPr="003A3489" w:rsidTr="002211E0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83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5844E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9 730,4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</w:tr>
      <w:tr w:rsidR="001E5385" w:rsidRPr="003A3489" w:rsidTr="002211E0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01 5 01 26010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BD295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D29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4 688,8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444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5844E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90 223,8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</w:tr>
      <w:tr w:rsidR="001E5385" w:rsidRPr="003A3489" w:rsidTr="002211E0">
        <w:trPr>
          <w:trHeight w:hRule="exact" w:val="1434"/>
        </w:trPr>
        <w:tc>
          <w:tcPr>
            <w:tcW w:w="3235" w:type="dxa"/>
            <w:shd w:val="clear" w:color="000000" w:fill="FFFFFF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5844E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90 223,8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</w:tr>
      <w:tr w:rsidR="001E5385" w:rsidRPr="003A3489" w:rsidTr="002211E0">
        <w:trPr>
          <w:trHeight w:val="66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3A3489" w:rsidTr="002211E0">
        <w:trPr>
          <w:trHeight w:val="586"/>
        </w:trPr>
        <w:tc>
          <w:tcPr>
            <w:tcW w:w="3235" w:type="dxa"/>
            <w:shd w:val="clear" w:color="000000" w:fill="FFFFFF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89 404,6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12 140,3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12 140,3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819,2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38625D">
              <w:rPr>
                <w:sz w:val="24"/>
                <w:szCs w:val="24"/>
              </w:rPr>
              <w:t>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S2450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28 018,7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S2450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28 018,7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38625D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22 415,0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38625D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5 603,7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S2530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1 660,0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S2530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1 660,0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996,0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664,0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8625D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401411" w:rsidRDefault="001E5385" w:rsidP="002211E0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01 5 01 S2540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401411" w:rsidRDefault="001E5385" w:rsidP="002211E0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01 5 01 S2540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401411" w:rsidRDefault="001E5385" w:rsidP="002211E0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1E5385" w:rsidRPr="00401411" w:rsidRDefault="001E5385" w:rsidP="002211E0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№2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4 490,6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4 490,6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1 481,6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№16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2 941,9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2 941,9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2 347,6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588,4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5,9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№4</w:t>
            </w:r>
            <w:r w:rsidRPr="005B135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933,4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933,4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742,1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186,7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Истоминская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1 430,1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359,8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2 267,6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2 267,6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1 807,3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453,5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подразделения 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Липовская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3 353,3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3 353,3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2 675,9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670,7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Выполнение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719,9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>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СОШ №20 имени </w:t>
            </w:r>
            <w:proofErr w:type="spellStart"/>
            <w:r w:rsidRPr="00763A8B">
              <w:rPr>
                <w:sz w:val="24"/>
                <w:szCs w:val="24"/>
              </w:rPr>
              <w:t>В.Г.Рязанова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719,9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1E5385" w:rsidRPr="00763A8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288"/>
        </w:trPr>
        <w:tc>
          <w:tcPr>
            <w:tcW w:w="3235" w:type="dxa"/>
            <w:shd w:val="clear" w:color="auto" w:fill="auto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1E5385" w:rsidRPr="003A3489" w:rsidTr="002211E0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3A3489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1E5385" w:rsidRPr="003A3489" w:rsidTr="002211E0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1E5385" w:rsidRPr="003A3489" w:rsidTr="002211E0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A3489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A3489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A3489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1E5385" w:rsidRPr="003A3489" w:rsidTr="002211E0">
        <w:trPr>
          <w:trHeight w:val="250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3A3489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A3489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3 134,3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3 298,3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3 290,8</w:t>
            </w:r>
          </w:p>
        </w:tc>
      </w:tr>
      <w:tr w:rsidR="001E5385" w:rsidRPr="003A3489" w:rsidTr="002211E0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</w:tr>
      <w:tr w:rsidR="001E5385" w:rsidRPr="003A3489" w:rsidTr="002211E0">
        <w:trPr>
          <w:trHeight w:val="540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</w:tr>
      <w:tr w:rsidR="001E5385" w:rsidRPr="003A3489" w:rsidTr="002211E0">
        <w:trPr>
          <w:trHeight w:val="540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5385" w:rsidRPr="003A3489" w:rsidTr="002211E0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</w:tr>
      <w:tr w:rsidR="001E5385" w:rsidRPr="003A3489" w:rsidTr="002211E0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</w:tr>
      <w:tr w:rsidR="001E5385" w:rsidRPr="003A3489" w:rsidTr="002211E0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1E5385" w:rsidRPr="003A348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3A348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</w:tr>
      <w:tr w:rsidR="001E5385" w:rsidRPr="00AF0C43" w:rsidTr="002211E0">
        <w:trPr>
          <w:trHeight w:val="1529"/>
        </w:trPr>
        <w:tc>
          <w:tcPr>
            <w:tcW w:w="3235" w:type="dxa"/>
            <w:shd w:val="clear" w:color="auto" w:fill="auto"/>
            <w:vAlign w:val="bottom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1E5385" w:rsidRPr="00AF0C43" w:rsidTr="002211E0">
        <w:trPr>
          <w:trHeight w:val="844"/>
        </w:trPr>
        <w:tc>
          <w:tcPr>
            <w:tcW w:w="3235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1E5385" w:rsidRPr="00AF0C43" w:rsidTr="002211E0">
        <w:trPr>
          <w:trHeight w:hRule="exact" w:val="860"/>
        </w:trPr>
        <w:tc>
          <w:tcPr>
            <w:tcW w:w="3235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40141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1E5385" w:rsidRPr="00AF0C43" w:rsidTr="002211E0">
        <w:trPr>
          <w:trHeight w:val="270"/>
        </w:trPr>
        <w:tc>
          <w:tcPr>
            <w:tcW w:w="3235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AF0C43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AF0C43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65 181,4</w:t>
            </w:r>
          </w:p>
        </w:tc>
      </w:tr>
      <w:tr w:rsidR="001E5385" w:rsidRPr="00AF0C43" w:rsidTr="002211E0">
        <w:trPr>
          <w:trHeight w:val="323"/>
        </w:trPr>
        <w:tc>
          <w:tcPr>
            <w:tcW w:w="3235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62 779,2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65 181,4</w:t>
            </w:r>
          </w:p>
        </w:tc>
      </w:tr>
      <w:tr w:rsidR="001E5385" w:rsidRPr="00AF0C43" w:rsidTr="002211E0">
        <w:trPr>
          <w:trHeight w:val="1167"/>
        </w:trPr>
        <w:tc>
          <w:tcPr>
            <w:tcW w:w="3235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1E5385" w:rsidRPr="00AF0C43" w:rsidTr="002211E0">
        <w:trPr>
          <w:trHeight w:val="1424"/>
        </w:trPr>
        <w:tc>
          <w:tcPr>
            <w:tcW w:w="3235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1E5385" w:rsidRPr="00AF0C43" w:rsidTr="002211E0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4 122,1</w:t>
            </w:r>
          </w:p>
        </w:tc>
      </w:tr>
      <w:tr w:rsidR="001E5385" w:rsidRPr="00FA2F5D" w:rsidTr="002211E0">
        <w:trPr>
          <w:trHeight w:val="269"/>
        </w:trPr>
        <w:tc>
          <w:tcPr>
            <w:tcW w:w="3235" w:type="dxa"/>
            <w:shd w:val="clear" w:color="000000" w:fill="FFFFFF"/>
            <w:vAlign w:val="bottom"/>
          </w:tcPr>
          <w:p w:rsidR="001E5385" w:rsidRPr="00FA2F5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FA2F5D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FA2F5D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FA2F5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FA2F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FA2F5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FA2F5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4 122,1</w:t>
            </w:r>
          </w:p>
        </w:tc>
      </w:tr>
      <w:tr w:rsidR="001E5385" w:rsidRPr="00AF0C43" w:rsidTr="002211E0">
        <w:trPr>
          <w:trHeight w:val="629"/>
        </w:trPr>
        <w:tc>
          <w:tcPr>
            <w:tcW w:w="3235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1E5385" w:rsidRPr="00AF0C43" w:rsidTr="002211E0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1E5385" w:rsidRPr="00AF0C43" w:rsidTr="002211E0">
        <w:trPr>
          <w:trHeight w:val="273"/>
        </w:trPr>
        <w:tc>
          <w:tcPr>
            <w:tcW w:w="3235" w:type="dxa"/>
            <w:shd w:val="clear" w:color="000000" w:fill="FFFFFF"/>
            <w:vAlign w:val="center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AF0C43" w:rsidTr="002211E0">
        <w:trPr>
          <w:trHeight w:val="303"/>
        </w:trPr>
        <w:tc>
          <w:tcPr>
            <w:tcW w:w="3235" w:type="dxa"/>
            <w:shd w:val="clear" w:color="000000" w:fill="FFFFFF"/>
            <w:vAlign w:val="center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30 859,0</w:t>
            </w:r>
          </w:p>
        </w:tc>
      </w:tr>
      <w:tr w:rsidR="001E5385" w:rsidRPr="00AF0C43" w:rsidTr="002211E0">
        <w:trPr>
          <w:trHeight w:val="699"/>
        </w:trPr>
        <w:tc>
          <w:tcPr>
            <w:tcW w:w="3235" w:type="dxa"/>
            <w:shd w:val="clear" w:color="000000" w:fill="FFFFFF"/>
            <w:vAlign w:val="center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10 842,3</w:t>
            </w:r>
          </w:p>
        </w:tc>
      </w:tr>
      <w:tr w:rsidR="001E5385" w:rsidRPr="00AF0C43" w:rsidTr="002211E0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1E5385" w:rsidRPr="00AF0C43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2 962,5</w:t>
            </w:r>
          </w:p>
        </w:tc>
      </w:tr>
      <w:tr w:rsidR="001E5385" w:rsidRPr="00AF0C43" w:rsidTr="002211E0">
        <w:trPr>
          <w:trHeight w:val="569"/>
        </w:trPr>
        <w:tc>
          <w:tcPr>
            <w:tcW w:w="3235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1E5385" w:rsidRPr="00AF0C43" w:rsidTr="002211E0">
        <w:trPr>
          <w:trHeight w:val="569"/>
        </w:trPr>
        <w:tc>
          <w:tcPr>
            <w:tcW w:w="3235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1E5385" w:rsidRPr="00AF0C43" w:rsidTr="002211E0">
        <w:trPr>
          <w:trHeight w:val="279"/>
        </w:trPr>
        <w:tc>
          <w:tcPr>
            <w:tcW w:w="3235" w:type="dxa"/>
            <w:shd w:val="clear" w:color="000000" w:fill="FFFFFF"/>
            <w:vAlign w:val="center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AF0C43" w:rsidTr="002211E0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12 509,8</w:t>
            </w:r>
          </w:p>
        </w:tc>
      </w:tr>
      <w:tr w:rsidR="001E5385" w:rsidRPr="00AF0C43" w:rsidTr="002211E0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1E5385" w:rsidRPr="00AF0C4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F0C4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F0C4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2 085,7</w:t>
            </w:r>
          </w:p>
        </w:tc>
      </w:tr>
      <w:tr w:rsidR="001E5385" w:rsidRPr="001F57D9" w:rsidTr="002211E0">
        <w:trPr>
          <w:trHeight w:val="815"/>
        </w:trPr>
        <w:tc>
          <w:tcPr>
            <w:tcW w:w="3235" w:type="dxa"/>
            <w:shd w:val="clear" w:color="000000" w:fill="FFFFFF"/>
            <w:vAlign w:val="bottom"/>
          </w:tcPr>
          <w:p w:rsidR="001E5385" w:rsidRPr="001F57D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F57D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1E5385" w:rsidRPr="001F57D9" w:rsidTr="002211E0">
        <w:trPr>
          <w:trHeight w:val="240"/>
        </w:trPr>
        <w:tc>
          <w:tcPr>
            <w:tcW w:w="3235" w:type="dxa"/>
            <w:shd w:val="clear" w:color="000000" w:fill="FFFFFF"/>
            <w:vAlign w:val="bottom"/>
          </w:tcPr>
          <w:p w:rsidR="001E5385" w:rsidRPr="001F57D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F57D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1E5385" w:rsidRPr="001F57D9" w:rsidTr="002211E0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1E5385" w:rsidRPr="001F57D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F57D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1E5385" w:rsidRPr="001F57D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1F57D9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F57D9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1E5385" w:rsidRPr="001F57D9" w:rsidTr="002211E0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1E5385" w:rsidRPr="001F57D9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1F57D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1F57D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13 135,5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12 616,2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12 616,2</w:t>
            </w:r>
          </w:p>
        </w:tc>
      </w:tr>
      <w:tr w:rsidR="001E5385" w:rsidRPr="001F57D9" w:rsidTr="002211E0">
        <w:trPr>
          <w:trHeight w:val="1143"/>
        </w:trPr>
        <w:tc>
          <w:tcPr>
            <w:tcW w:w="3235" w:type="dxa"/>
            <w:shd w:val="clear" w:color="000000" w:fill="FFFFFF"/>
            <w:vAlign w:val="bottom"/>
          </w:tcPr>
          <w:p w:rsidR="001E5385" w:rsidRPr="001F57D9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7 261,4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</w:tr>
      <w:tr w:rsidR="001E5385" w:rsidRPr="001F57D9" w:rsidTr="002211E0">
        <w:trPr>
          <w:trHeight w:val="974"/>
        </w:trPr>
        <w:tc>
          <w:tcPr>
            <w:tcW w:w="3235" w:type="dxa"/>
            <w:shd w:val="clear" w:color="000000" w:fill="FFFFFF"/>
            <w:vAlign w:val="bottom"/>
          </w:tcPr>
          <w:p w:rsidR="001E5385" w:rsidRPr="001F57D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7 261,4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</w:tr>
      <w:tr w:rsidR="001E5385" w:rsidRPr="001F57D9" w:rsidTr="002211E0">
        <w:trPr>
          <w:trHeight w:val="2521"/>
        </w:trPr>
        <w:tc>
          <w:tcPr>
            <w:tcW w:w="3235" w:type="dxa"/>
            <w:shd w:val="clear" w:color="000000" w:fill="FFFFFF"/>
            <w:vAlign w:val="bottom"/>
          </w:tcPr>
          <w:p w:rsidR="001E5385" w:rsidRPr="001F57D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6 9</w:t>
            </w:r>
            <w:r>
              <w:rPr>
                <w:sz w:val="24"/>
                <w:szCs w:val="24"/>
              </w:rPr>
              <w:t>52</w:t>
            </w:r>
            <w:r w:rsidRPr="000F6C66">
              <w:rPr>
                <w:sz w:val="24"/>
                <w:szCs w:val="24"/>
              </w:rPr>
              <w:t>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7 036,4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7 036,4</w:t>
            </w:r>
          </w:p>
        </w:tc>
      </w:tr>
      <w:tr w:rsidR="001E5385" w:rsidRPr="001F57D9" w:rsidTr="002211E0">
        <w:trPr>
          <w:trHeight w:val="829"/>
        </w:trPr>
        <w:tc>
          <w:tcPr>
            <w:tcW w:w="3235" w:type="dxa"/>
            <w:shd w:val="clear" w:color="000000" w:fill="FFFFFF"/>
            <w:vAlign w:val="bottom"/>
          </w:tcPr>
          <w:p w:rsidR="001E5385" w:rsidRPr="001F57D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F57D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A6086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309,0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6086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6086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325,0</w:t>
            </w:r>
          </w:p>
        </w:tc>
      </w:tr>
      <w:tr w:rsidR="001E5385" w:rsidRPr="00B064FC" w:rsidTr="002211E0">
        <w:trPr>
          <w:trHeight w:val="540"/>
        </w:trPr>
        <w:tc>
          <w:tcPr>
            <w:tcW w:w="3235" w:type="dxa"/>
            <w:shd w:val="clear" w:color="000000" w:fill="FFFFFF"/>
            <w:vAlign w:val="bottom"/>
          </w:tcPr>
          <w:p w:rsidR="001E5385" w:rsidRPr="00B064F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064F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1E5385" w:rsidRPr="00B064FC" w:rsidTr="002211E0">
        <w:trPr>
          <w:trHeight w:val="1677"/>
        </w:trPr>
        <w:tc>
          <w:tcPr>
            <w:tcW w:w="3235" w:type="dxa"/>
            <w:shd w:val="clear" w:color="000000" w:fill="FFFFFF"/>
            <w:vAlign w:val="center"/>
          </w:tcPr>
          <w:p w:rsidR="001E5385" w:rsidRPr="00B064F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064F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1E5385" w:rsidRPr="00B064FC" w:rsidTr="002211E0">
        <w:trPr>
          <w:trHeight w:val="1403"/>
        </w:trPr>
        <w:tc>
          <w:tcPr>
            <w:tcW w:w="3235" w:type="dxa"/>
            <w:shd w:val="clear" w:color="000000" w:fill="FFFFFF"/>
            <w:vAlign w:val="center"/>
          </w:tcPr>
          <w:p w:rsidR="001E5385" w:rsidRPr="00B064F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064F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1E5385" w:rsidRPr="00B064FC" w:rsidTr="002211E0">
        <w:trPr>
          <w:trHeight w:val="572"/>
        </w:trPr>
        <w:tc>
          <w:tcPr>
            <w:tcW w:w="3235" w:type="dxa"/>
            <w:shd w:val="clear" w:color="000000" w:fill="FFFFFF"/>
            <w:vAlign w:val="center"/>
          </w:tcPr>
          <w:p w:rsidR="001E5385" w:rsidRPr="00B064F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А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1E5385" w:rsidRPr="00B064FC" w:rsidTr="002211E0">
        <w:trPr>
          <w:trHeight w:val="572"/>
        </w:trPr>
        <w:tc>
          <w:tcPr>
            <w:tcW w:w="3235" w:type="dxa"/>
            <w:shd w:val="clear" w:color="000000" w:fill="FFFFFF"/>
            <w:vAlign w:val="center"/>
          </w:tcPr>
          <w:p w:rsidR="001E5385" w:rsidRPr="00A246EB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1E5385" w:rsidRPr="00B064FC" w:rsidTr="002211E0">
        <w:trPr>
          <w:trHeight w:val="1403"/>
        </w:trPr>
        <w:tc>
          <w:tcPr>
            <w:tcW w:w="3235" w:type="dxa"/>
            <w:shd w:val="clear" w:color="000000" w:fill="FFFFFF"/>
            <w:vAlign w:val="center"/>
          </w:tcPr>
          <w:p w:rsidR="001E5385" w:rsidRPr="00B064F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1E5385" w:rsidRPr="00B064FC" w:rsidTr="002211E0">
        <w:trPr>
          <w:trHeight w:val="617"/>
        </w:trPr>
        <w:tc>
          <w:tcPr>
            <w:tcW w:w="3235" w:type="dxa"/>
            <w:shd w:val="clear" w:color="000000" w:fill="FFFFFF"/>
            <w:vAlign w:val="center"/>
          </w:tcPr>
          <w:p w:rsidR="001E5385" w:rsidRPr="00B064F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064F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0,0</w:t>
            </w:r>
          </w:p>
        </w:tc>
      </w:tr>
      <w:tr w:rsidR="001E5385" w:rsidRPr="00B064FC" w:rsidTr="002211E0">
        <w:trPr>
          <w:trHeight w:val="1301"/>
        </w:trPr>
        <w:tc>
          <w:tcPr>
            <w:tcW w:w="3235" w:type="dxa"/>
            <w:shd w:val="clear" w:color="000000" w:fill="FFFFFF"/>
            <w:vAlign w:val="bottom"/>
          </w:tcPr>
          <w:p w:rsidR="001E5385" w:rsidRPr="00B064F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625D">
              <w:rPr>
                <w:b/>
                <w:bCs/>
                <w:sz w:val="24"/>
                <w:szCs w:val="24"/>
              </w:rPr>
              <w:t>42</w:t>
            </w:r>
            <w:r>
              <w:rPr>
                <w:b/>
                <w:bCs/>
                <w:sz w:val="24"/>
                <w:szCs w:val="24"/>
              </w:rPr>
              <w:t>7 417,7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276 369,2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276 385,6</w:t>
            </w:r>
          </w:p>
        </w:tc>
      </w:tr>
      <w:tr w:rsidR="001E5385" w:rsidRPr="00B064FC" w:rsidTr="002211E0">
        <w:trPr>
          <w:trHeight w:val="755"/>
        </w:trPr>
        <w:tc>
          <w:tcPr>
            <w:tcW w:w="3235" w:type="dxa"/>
            <w:shd w:val="clear" w:color="000000" w:fill="FFFFFF"/>
            <w:vAlign w:val="bottom"/>
          </w:tcPr>
          <w:p w:rsidR="001E5385" w:rsidRPr="00B064F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064F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1E5385" w:rsidRPr="00B064FC" w:rsidTr="002211E0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1E5385" w:rsidRPr="00B064F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1E5385" w:rsidRPr="007869F9" w:rsidTr="002211E0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1E5385" w:rsidRPr="007869F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869F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869F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869F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869F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869F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</w:tr>
      <w:tr w:rsidR="001E5385" w:rsidRPr="00B064FC" w:rsidTr="002211E0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1E5385" w:rsidRPr="00B064FC" w:rsidRDefault="001E5385" w:rsidP="002211E0">
            <w:pPr>
              <w:ind w:left="-22" w:right="-82" w:firstLine="0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142" w:right="-8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473" w:right="-244" w:firstLine="2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064FC" w:rsidRDefault="001E5385" w:rsidP="002211E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1E5385" w:rsidRPr="00B064FC" w:rsidTr="002211E0">
        <w:trPr>
          <w:trHeight w:val="1026"/>
        </w:trPr>
        <w:tc>
          <w:tcPr>
            <w:tcW w:w="3235" w:type="dxa"/>
            <w:shd w:val="clear" w:color="000000" w:fill="FFFFFF"/>
            <w:vAlign w:val="bottom"/>
          </w:tcPr>
          <w:p w:rsidR="001E5385" w:rsidRPr="00B064FC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625D">
              <w:rPr>
                <w:b/>
                <w:bCs/>
                <w:sz w:val="24"/>
                <w:szCs w:val="24"/>
              </w:rPr>
              <w:t>148 563,5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1 870,7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1 869,1</w:t>
            </w:r>
          </w:p>
        </w:tc>
      </w:tr>
      <w:tr w:rsidR="001E5385" w:rsidRPr="00B064FC" w:rsidTr="002211E0">
        <w:trPr>
          <w:trHeight w:val="960"/>
        </w:trPr>
        <w:tc>
          <w:tcPr>
            <w:tcW w:w="3235" w:type="dxa"/>
            <w:shd w:val="clear" w:color="000000" w:fill="FFFFFF"/>
          </w:tcPr>
          <w:p w:rsidR="001E5385" w:rsidRPr="00B064F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064F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1 941,9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1 870,7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F6C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1 869,1</w:t>
            </w:r>
          </w:p>
        </w:tc>
      </w:tr>
      <w:tr w:rsidR="001E5385" w:rsidRPr="00B064FC" w:rsidTr="002211E0">
        <w:trPr>
          <w:trHeight w:val="960"/>
        </w:trPr>
        <w:tc>
          <w:tcPr>
            <w:tcW w:w="3235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02 2 01 22000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right="-82" w:firstLine="11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101,6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1E5385" w:rsidRPr="00B064FC" w:rsidTr="002211E0">
        <w:trPr>
          <w:trHeight w:val="960"/>
        </w:trPr>
        <w:tc>
          <w:tcPr>
            <w:tcW w:w="3235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02 2 01 22000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right="-82" w:firstLine="11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101,6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1E5385" w:rsidRPr="004C0B09" w:rsidTr="002211E0">
        <w:trPr>
          <w:trHeight w:val="792"/>
        </w:trPr>
        <w:tc>
          <w:tcPr>
            <w:tcW w:w="3235" w:type="dxa"/>
            <w:shd w:val="clear" w:color="000000" w:fill="FFFFFF"/>
            <w:vAlign w:val="bottom"/>
          </w:tcPr>
          <w:p w:rsidR="001E5385" w:rsidRPr="004C0B0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4C0B0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4C0B0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A438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1 145,5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A438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A438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1 174,0</w:t>
            </w:r>
          </w:p>
        </w:tc>
      </w:tr>
      <w:tr w:rsidR="001E5385" w:rsidRPr="004C0B09" w:rsidTr="002211E0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1E5385" w:rsidRPr="004C0B0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4C0B0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4C0B0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A438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1 145,5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A438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A438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1 174,0</w:t>
            </w:r>
          </w:p>
        </w:tc>
      </w:tr>
      <w:tr w:rsidR="001E5385" w:rsidRPr="004C0B09" w:rsidTr="002211E0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1E5385" w:rsidRPr="004C0B09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4C0B09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4C0B09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4C0B09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4C0B09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4C0B09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1E5385" w:rsidRPr="004C0B09" w:rsidTr="002211E0">
        <w:trPr>
          <w:trHeight w:val="270"/>
        </w:trPr>
        <w:tc>
          <w:tcPr>
            <w:tcW w:w="3235" w:type="dxa"/>
            <w:shd w:val="clear" w:color="000000" w:fill="FFFFFF"/>
            <w:vAlign w:val="bottom"/>
          </w:tcPr>
          <w:p w:rsidR="001E5385" w:rsidRPr="004C0B0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4C0B0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4C0B0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4C0B0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4C0B0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4C0B0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1E5385" w:rsidRPr="00B25E01" w:rsidTr="002211E0">
        <w:trPr>
          <w:trHeight w:val="278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E5385" w:rsidRPr="00B25E0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B25E01" w:rsidTr="002211E0">
        <w:trPr>
          <w:trHeight w:val="303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295,8</w:t>
            </w:r>
          </w:p>
        </w:tc>
      </w:tr>
      <w:tr w:rsidR="001E5385" w:rsidRPr="00B25E01" w:rsidTr="002211E0">
        <w:trPr>
          <w:trHeight w:val="278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103,9</w:t>
            </w:r>
          </w:p>
        </w:tc>
      </w:tr>
      <w:tr w:rsidR="001E5385" w:rsidRPr="00B25E01" w:rsidTr="002211E0">
        <w:trPr>
          <w:trHeight w:val="303"/>
        </w:trPr>
        <w:tc>
          <w:tcPr>
            <w:tcW w:w="3235" w:type="dxa"/>
            <w:shd w:val="clear" w:color="000000" w:fill="FFFFFF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26,0</w:t>
            </w:r>
          </w:p>
        </w:tc>
      </w:tr>
      <w:tr w:rsidR="001E5385" w:rsidRPr="00B25E01" w:rsidTr="002211E0">
        <w:trPr>
          <w:trHeight w:hRule="exact" w:val="578"/>
        </w:trPr>
        <w:tc>
          <w:tcPr>
            <w:tcW w:w="3235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1E5385" w:rsidRPr="00B25E01" w:rsidTr="002211E0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1E5385" w:rsidRPr="00B25E01" w:rsidTr="002211E0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B25E01" w:rsidTr="002211E0">
        <w:trPr>
          <w:trHeight w:val="575"/>
        </w:trPr>
        <w:tc>
          <w:tcPr>
            <w:tcW w:w="3235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188,0</w:t>
            </w:r>
          </w:p>
        </w:tc>
      </w:tr>
      <w:tr w:rsidR="001E5385" w:rsidRPr="00B25E01" w:rsidTr="002211E0">
        <w:trPr>
          <w:trHeight w:val="255"/>
        </w:trPr>
        <w:tc>
          <w:tcPr>
            <w:tcW w:w="3235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66,1</w:t>
            </w:r>
          </w:p>
        </w:tc>
      </w:tr>
      <w:tr w:rsidR="001E5385" w:rsidRPr="00B25E01" w:rsidTr="002211E0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</w:tr>
      <w:tr w:rsidR="001E5385" w:rsidRPr="00B25E01" w:rsidTr="002211E0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A438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144 348,7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A438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A438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0,0</w:t>
            </w:r>
          </w:p>
        </w:tc>
      </w:tr>
      <w:tr w:rsidR="001E5385" w:rsidRPr="00B25E01" w:rsidTr="002211E0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578,9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1E5385" w:rsidRPr="00B25E01" w:rsidTr="002211E0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578,9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1E5385" w:rsidRPr="00B25E01" w:rsidTr="002211E0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143 769,8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1E5385" w:rsidRPr="00B25E01" w:rsidTr="002211E0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143 769,8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1E5385" w:rsidRPr="00B25E01" w:rsidTr="002211E0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B25E01" w:rsidTr="002211E0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115 015,9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1E5385" w:rsidRPr="00B25E01" w:rsidTr="002211E0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28 753,9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1E5385" w:rsidRPr="00B25E01" w:rsidTr="002211E0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1E5385" w:rsidRPr="00787257" w:rsidRDefault="001E5385" w:rsidP="002211E0">
            <w:pPr>
              <w:ind w:firstLine="0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87257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02 2  А1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8725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1E5385" w:rsidRPr="00B25E01" w:rsidTr="002211E0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1E5385" w:rsidRPr="009166B1" w:rsidRDefault="001E5385" w:rsidP="002211E0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02 2  А1 55900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1E5385" w:rsidRPr="00B25E01" w:rsidTr="002211E0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1E5385" w:rsidRPr="009166B1" w:rsidRDefault="001E5385" w:rsidP="002211E0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02 2  А1 55900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1E5385" w:rsidRPr="00B25E01" w:rsidTr="002211E0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1E5385" w:rsidRPr="009166B1" w:rsidRDefault="001E5385" w:rsidP="002211E0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center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</w:tr>
      <w:tr w:rsidR="001E5385" w:rsidRPr="00B25E01" w:rsidTr="002211E0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1E5385" w:rsidRPr="009166B1" w:rsidRDefault="001E5385" w:rsidP="002211E0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2 160,4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1E5385" w:rsidRPr="00B25E01" w:rsidTr="002211E0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1E5385" w:rsidRPr="009166B1" w:rsidRDefault="001E5385" w:rsidP="002211E0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1E5385" w:rsidRPr="00B25E01" w:rsidTr="002211E0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1E5385" w:rsidRPr="009166B1" w:rsidRDefault="001E5385" w:rsidP="002211E0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1E5385" w:rsidRPr="00B25E01" w:rsidTr="002211E0">
        <w:trPr>
          <w:trHeight w:val="60"/>
        </w:trPr>
        <w:tc>
          <w:tcPr>
            <w:tcW w:w="3235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25E0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2 812,1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25E0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1E5385" w:rsidRPr="00B86F97" w:rsidTr="002211E0">
        <w:trPr>
          <w:trHeight w:val="868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1E5385" w:rsidRPr="00B86F97" w:rsidTr="002211E0">
        <w:trPr>
          <w:trHeight w:val="273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Default="001E5385" w:rsidP="002211E0">
            <w:pPr>
              <w:ind w:firstLine="0"/>
              <w:jc w:val="center"/>
            </w:pPr>
            <w:r w:rsidRPr="009E7FAF">
              <w:rPr>
                <w:sz w:val="24"/>
                <w:szCs w:val="24"/>
                <w:lang w:val="en-US"/>
              </w:rPr>
              <w:t>2</w:t>
            </w:r>
            <w:r w:rsidRPr="009E7FAF">
              <w:rPr>
                <w:sz w:val="24"/>
                <w:szCs w:val="24"/>
              </w:rPr>
              <w:t xml:space="preserve"> </w:t>
            </w:r>
            <w:r w:rsidRPr="009E7FAF">
              <w:rPr>
                <w:sz w:val="24"/>
                <w:szCs w:val="24"/>
                <w:lang w:val="en-US"/>
              </w:rPr>
              <w:t>0</w:t>
            </w:r>
            <w:r w:rsidRPr="009E7FAF">
              <w:rPr>
                <w:sz w:val="24"/>
                <w:szCs w:val="24"/>
              </w:rPr>
              <w:t>92,7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1E5385" w:rsidRPr="00B86F97" w:rsidTr="002211E0">
        <w:trPr>
          <w:trHeight w:val="143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Default="001E5385" w:rsidP="002211E0">
            <w:pPr>
              <w:ind w:firstLine="0"/>
              <w:jc w:val="center"/>
            </w:pPr>
            <w:r w:rsidRPr="009E7FAF">
              <w:rPr>
                <w:sz w:val="24"/>
                <w:szCs w:val="24"/>
                <w:lang w:val="en-US"/>
              </w:rPr>
              <w:t>2</w:t>
            </w:r>
            <w:r w:rsidRPr="009E7FAF">
              <w:rPr>
                <w:sz w:val="24"/>
                <w:szCs w:val="24"/>
              </w:rPr>
              <w:t xml:space="preserve"> </w:t>
            </w:r>
            <w:r w:rsidRPr="009E7FAF">
              <w:rPr>
                <w:sz w:val="24"/>
                <w:szCs w:val="24"/>
                <w:lang w:val="en-US"/>
              </w:rPr>
              <w:t>0</w:t>
            </w:r>
            <w:r w:rsidRPr="009E7FAF">
              <w:rPr>
                <w:sz w:val="24"/>
                <w:szCs w:val="24"/>
              </w:rPr>
              <w:t>92,7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1E5385" w:rsidRPr="00B86F97" w:rsidTr="002211E0">
        <w:trPr>
          <w:trHeight w:val="831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329,4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1E5385" w:rsidRPr="00B86F97" w:rsidTr="002211E0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329,4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1E5385" w:rsidRPr="00B86F97" w:rsidTr="002211E0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</w:tr>
      <w:tr w:rsidR="001E5385" w:rsidRPr="00B86F97" w:rsidTr="002211E0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189,4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</w:tr>
      <w:tr w:rsidR="001E5385" w:rsidRPr="00B86F97" w:rsidTr="002211E0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1E5385" w:rsidRPr="00B86F97" w:rsidTr="002211E0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1E5385" w:rsidRPr="00B86F97" w:rsidTr="002211E0">
        <w:trPr>
          <w:trHeight w:val="296"/>
        </w:trPr>
        <w:tc>
          <w:tcPr>
            <w:tcW w:w="3235" w:type="dxa"/>
            <w:shd w:val="clear" w:color="000000" w:fill="FFFFFF"/>
            <w:vAlign w:val="center"/>
          </w:tcPr>
          <w:p w:rsidR="001E5385" w:rsidRPr="00B86F97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1E5385" w:rsidRPr="00B86F97" w:rsidTr="002211E0">
        <w:trPr>
          <w:trHeight w:val="575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1E5385" w:rsidRPr="00B86F97" w:rsidTr="002211E0">
        <w:trPr>
          <w:trHeight w:val="1547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муниципального округа"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1E5385" w:rsidRPr="00B86F97" w:rsidTr="002211E0">
        <w:trPr>
          <w:trHeight w:val="592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1E5385" w:rsidRPr="00B86F97" w:rsidTr="002211E0">
        <w:trPr>
          <w:trHeight w:val="495"/>
        </w:trPr>
        <w:tc>
          <w:tcPr>
            <w:tcW w:w="3235" w:type="dxa"/>
            <w:shd w:val="clear" w:color="000000" w:fill="FFFFFF"/>
            <w:vAlign w:val="center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625D">
              <w:rPr>
                <w:b/>
                <w:bCs/>
                <w:sz w:val="24"/>
                <w:szCs w:val="24"/>
              </w:rPr>
              <w:t>272 093,1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66B1">
              <w:rPr>
                <w:b/>
                <w:bCs/>
                <w:sz w:val="24"/>
                <w:szCs w:val="24"/>
              </w:rPr>
              <w:t>268 562,7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166B1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66B1">
              <w:rPr>
                <w:b/>
                <w:bCs/>
                <w:sz w:val="24"/>
                <w:szCs w:val="24"/>
              </w:rPr>
              <w:t>268 562,7</w:t>
            </w:r>
          </w:p>
        </w:tc>
      </w:tr>
      <w:tr w:rsidR="001E5385" w:rsidRPr="00B86F97" w:rsidTr="002211E0">
        <w:trPr>
          <w:trHeight w:val="503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271 823,6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</w:tr>
      <w:tr w:rsidR="001E5385" w:rsidRPr="00B86F97" w:rsidTr="002211E0">
        <w:trPr>
          <w:trHeight w:val="1186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1E5385" w:rsidRPr="00B86F97" w:rsidTr="002211E0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1E5385" w:rsidRPr="00B86F97" w:rsidTr="002211E0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132 589,3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1E5385" w:rsidRPr="00B86F97" w:rsidTr="002211E0">
        <w:trPr>
          <w:trHeight w:val="637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132 589,3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1E5385" w:rsidRPr="00B86F97" w:rsidTr="002211E0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1E5385" w:rsidRPr="00B86F97" w:rsidTr="002211E0">
        <w:trPr>
          <w:trHeight w:val="60"/>
        </w:trPr>
        <w:tc>
          <w:tcPr>
            <w:tcW w:w="3235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B86F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B86F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1E5385" w:rsidRPr="001D1753" w:rsidTr="002211E0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1E5385" w:rsidRPr="001D1753" w:rsidTr="002211E0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1E5385" w:rsidRPr="001D1753" w:rsidTr="002211E0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4 01 S4090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6 721,1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1E5385" w:rsidRPr="001D1753" w:rsidTr="002211E0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4 01 S4090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6 721,1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1E5385" w:rsidRPr="001D1753" w:rsidTr="002211E0">
        <w:trPr>
          <w:trHeight w:val="452"/>
        </w:trPr>
        <w:tc>
          <w:tcPr>
            <w:tcW w:w="3235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</w:tr>
      <w:tr w:rsidR="001E5385" w:rsidRPr="001D1753" w:rsidTr="002211E0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6 385,0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1E5385" w:rsidRPr="001D1753" w:rsidTr="002211E0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336,1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1E5385" w:rsidRPr="001D1753" w:rsidTr="002211E0">
        <w:trPr>
          <w:trHeight w:val="3999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1D1753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1E5385" w:rsidRPr="001D1753" w:rsidTr="002211E0">
        <w:trPr>
          <w:trHeight w:val="1419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1E5385" w:rsidRPr="001D1753" w:rsidTr="002211E0">
        <w:trPr>
          <w:trHeight w:val="489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1E5385" w:rsidRPr="001D1753" w:rsidTr="002211E0">
        <w:trPr>
          <w:trHeight w:val="360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1E5385" w:rsidRPr="001D1753" w:rsidTr="002211E0">
        <w:trPr>
          <w:trHeight w:val="161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1E5385" w:rsidRPr="001D1753" w:rsidTr="002211E0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1E5385" w:rsidRPr="001D1753" w:rsidTr="002211E0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1E5385" w:rsidRPr="001D1753" w:rsidTr="002211E0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1E5385" w:rsidRPr="001D1753" w:rsidTr="002211E0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1E5385" w:rsidRPr="001D1753" w:rsidTr="002211E0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1D1753" w:rsidTr="002211E0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1E5385" w:rsidRPr="001D1753" w:rsidTr="002211E0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1E5385" w:rsidRPr="001D1753" w:rsidTr="002211E0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1E5385" w:rsidRPr="001D1753" w:rsidTr="002211E0">
        <w:trPr>
          <w:trHeight w:hRule="exact" w:val="1168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b/>
                <w:bCs/>
                <w:sz w:val="24"/>
                <w:szCs w:val="24"/>
              </w:rPr>
              <w:t>3 552,8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1E5385" w:rsidRPr="001D1753" w:rsidTr="002211E0">
        <w:trPr>
          <w:trHeight w:val="565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1E5385" w:rsidRPr="001D1753" w:rsidTr="002211E0">
        <w:trPr>
          <w:trHeight w:val="864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1E5385" w:rsidRPr="001D1753" w:rsidTr="002211E0">
        <w:trPr>
          <w:trHeight w:val="480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</w:tr>
      <w:tr w:rsidR="001E5385" w:rsidRPr="001D1753" w:rsidTr="002211E0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</w:tr>
      <w:tr w:rsidR="001E5385" w:rsidRPr="001D1753" w:rsidTr="002211E0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1E5385" w:rsidRPr="001D1753" w:rsidTr="002211E0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1E5385" w:rsidRPr="001D1753" w:rsidTr="002211E0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1E5385" w:rsidRPr="001D1753" w:rsidTr="002211E0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77 306,1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</w:tr>
      <w:tr w:rsidR="001E5385" w:rsidRPr="001D1753" w:rsidTr="002211E0">
        <w:trPr>
          <w:trHeight w:val="742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625D">
              <w:rPr>
                <w:b/>
                <w:bCs/>
                <w:sz w:val="24"/>
                <w:szCs w:val="24"/>
              </w:rPr>
              <w:t>69 694,5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</w:tr>
      <w:tr w:rsidR="001E5385" w:rsidRPr="001D1753" w:rsidTr="002211E0">
        <w:trPr>
          <w:trHeight w:val="252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68 344,5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1E5385" w:rsidRPr="001D1753" w:rsidTr="002211E0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68 344,5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1E5385" w:rsidRPr="001D1753" w:rsidTr="002211E0">
        <w:trPr>
          <w:trHeight w:val="375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3862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68 344,5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1E5385" w:rsidRPr="001D1753" w:rsidTr="002211E0">
        <w:trPr>
          <w:trHeight w:val="444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1E5385" w:rsidRPr="001D1753" w:rsidTr="002211E0">
        <w:trPr>
          <w:trHeight w:val="444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1E5385" w:rsidRPr="001D1753" w:rsidTr="002211E0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</w:tr>
      <w:tr w:rsidR="001E5385" w:rsidRPr="001D1753" w:rsidTr="002211E0">
        <w:trPr>
          <w:trHeight w:val="146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</w:tr>
      <w:tr w:rsidR="001E5385" w:rsidRPr="001D1753" w:rsidTr="002211E0">
        <w:trPr>
          <w:trHeight w:val="415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1E5385" w:rsidRPr="001D1753" w:rsidTr="002211E0">
        <w:trPr>
          <w:trHeight w:val="593"/>
        </w:trPr>
        <w:tc>
          <w:tcPr>
            <w:tcW w:w="3235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1D175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D175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1E5385" w:rsidRPr="001D1753" w:rsidTr="002211E0">
        <w:trPr>
          <w:trHeight w:val="593"/>
        </w:trPr>
        <w:tc>
          <w:tcPr>
            <w:tcW w:w="3235" w:type="dxa"/>
            <w:shd w:val="clear" w:color="000000" w:fill="FFFFFF"/>
            <w:vAlign w:val="bottom"/>
          </w:tcPr>
          <w:p w:rsidR="001E5385" w:rsidRPr="00FB3F2A" w:rsidRDefault="001E5385" w:rsidP="002211E0">
            <w:pPr>
              <w:ind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FB3F2A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FB3F2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FB3F2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B3F2A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FB3F2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FB3F2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0,0</w:t>
            </w:r>
          </w:p>
        </w:tc>
      </w:tr>
      <w:tr w:rsidR="001E5385" w:rsidRPr="001D1753" w:rsidTr="002211E0">
        <w:trPr>
          <w:trHeight w:val="429"/>
        </w:trPr>
        <w:tc>
          <w:tcPr>
            <w:tcW w:w="3235" w:type="dxa"/>
            <w:shd w:val="clear" w:color="000000" w:fill="FFFFFF"/>
            <w:vAlign w:val="bottom"/>
          </w:tcPr>
          <w:p w:rsidR="001E5385" w:rsidRPr="00FB3F2A" w:rsidRDefault="001E5385" w:rsidP="002211E0">
            <w:pPr>
              <w:ind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1E5385" w:rsidRPr="00FB3F2A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FB3F2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FB3F2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Pr="00FB3F2A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FB3F2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FB3F2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700,0</w:t>
            </w:r>
          </w:p>
        </w:tc>
      </w:tr>
      <w:tr w:rsidR="001E5385" w:rsidRPr="009E6D1D" w:rsidTr="002211E0">
        <w:trPr>
          <w:trHeight w:val="407"/>
        </w:trPr>
        <w:tc>
          <w:tcPr>
            <w:tcW w:w="3235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</w:tr>
      <w:tr w:rsidR="001E5385" w:rsidRPr="009E6D1D" w:rsidTr="002211E0">
        <w:trPr>
          <w:trHeight w:val="459"/>
        </w:trPr>
        <w:tc>
          <w:tcPr>
            <w:tcW w:w="3235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1E5385" w:rsidRPr="009E6D1D" w:rsidTr="002211E0">
        <w:trPr>
          <w:trHeight w:hRule="exact" w:val="627"/>
        </w:trPr>
        <w:tc>
          <w:tcPr>
            <w:tcW w:w="3235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1E5385" w:rsidRPr="009E6D1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1E5385" w:rsidRPr="009E6D1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235C3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b/>
                <w:bCs/>
                <w:sz w:val="24"/>
                <w:szCs w:val="24"/>
              </w:rPr>
              <w:t>01</w:t>
            </w:r>
            <w:r w:rsidRPr="00235C3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1E5385" w:rsidRPr="009E6D1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9E6D1D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Pr="00235C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01</w:t>
            </w:r>
            <w:r w:rsidRPr="00235C3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1E5385" w:rsidRPr="009E6D1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Pr="00235C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01</w:t>
            </w:r>
            <w:r w:rsidRPr="00235C3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1E5385" w:rsidRPr="009E6D1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235C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01</w:t>
            </w:r>
            <w:r w:rsidRPr="00235C3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5385" w:rsidRPr="009E6D1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1E5385" w:rsidRPr="009E6D1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1E5385" w:rsidRPr="009E6D1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1E5385" w:rsidRPr="009E6D1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1E5385" w:rsidRPr="009E6D1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E6D1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E6D1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1E5385" w:rsidRPr="00A5385D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A5385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A5385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1E5385" w:rsidRPr="00A5385D" w:rsidTr="002211E0">
        <w:trPr>
          <w:trHeight w:val="2616"/>
        </w:trPr>
        <w:tc>
          <w:tcPr>
            <w:tcW w:w="3235" w:type="dxa"/>
            <w:shd w:val="clear" w:color="000000" w:fill="FFFFFF"/>
          </w:tcPr>
          <w:p w:rsidR="001E5385" w:rsidRPr="00A5385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E0927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</w:tr>
      <w:tr w:rsidR="001E5385" w:rsidRPr="00A5385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5385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</w:tr>
      <w:tr w:rsidR="001E5385" w:rsidRPr="00A5385D" w:rsidTr="002211E0">
        <w:trPr>
          <w:trHeight w:val="873"/>
        </w:trPr>
        <w:tc>
          <w:tcPr>
            <w:tcW w:w="3235" w:type="dxa"/>
            <w:shd w:val="clear" w:color="000000" w:fill="FFFFFF"/>
            <w:vAlign w:val="bottom"/>
          </w:tcPr>
          <w:p w:rsidR="001E5385" w:rsidRPr="00A5385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</w:tr>
      <w:tr w:rsidR="001E5385" w:rsidRPr="00A5385D" w:rsidTr="002211E0">
        <w:trPr>
          <w:trHeight w:val="1679"/>
        </w:trPr>
        <w:tc>
          <w:tcPr>
            <w:tcW w:w="3235" w:type="dxa"/>
            <w:shd w:val="clear" w:color="000000" w:fill="FFFFFF"/>
          </w:tcPr>
          <w:p w:rsidR="001E5385" w:rsidRPr="00A5385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</w:tr>
      <w:tr w:rsidR="001E5385" w:rsidRPr="00A5385D" w:rsidTr="002211E0">
        <w:trPr>
          <w:trHeight w:val="1122"/>
        </w:trPr>
        <w:tc>
          <w:tcPr>
            <w:tcW w:w="3235" w:type="dxa"/>
            <w:shd w:val="clear" w:color="000000" w:fill="FFFFFF"/>
            <w:vAlign w:val="bottom"/>
          </w:tcPr>
          <w:p w:rsidR="001E5385" w:rsidRPr="00A5385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</w:tr>
      <w:tr w:rsidR="001E5385" w:rsidRPr="00A5385D" w:rsidTr="002211E0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E5385" w:rsidRPr="00A5385D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</w:tr>
      <w:tr w:rsidR="001E5385" w:rsidRPr="00A5385D" w:rsidTr="002211E0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E5385" w:rsidRPr="00235C3A" w:rsidRDefault="001E5385" w:rsidP="002211E0">
            <w:pPr>
              <w:ind w:firstLine="22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04 0 12 00000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</w:tr>
      <w:tr w:rsidR="001E5385" w:rsidRPr="00A5385D" w:rsidTr="002211E0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E5385" w:rsidRPr="00235C3A" w:rsidRDefault="001E5385" w:rsidP="002211E0">
            <w:pPr>
              <w:ind w:firstLine="0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04 0 12 29600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</w:tr>
      <w:tr w:rsidR="001E5385" w:rsidRPr="00A5385D" w:rsidTr="002211E0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E5385" w:rsidRPr="00235C3A" w:rsidRDefault="001E5385" w:rsidP="002211E0">
            <w:pPr>
              <w:ind w:firstLine="0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04 0 12 29600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</w:tr>
      <w:tr w:rsidR="001E5385" w:rsidRPr="00A5385D" w:rsidTr="002211E0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E5385" w:rsidRPr="00A5385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</w:tr>
      <w:tr w:rsidR="001E5385" w:rsidRPr="00A5385D" w:rsidTr="002211E0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E5385" w:rsidRPr="00A5385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</w:tr>
      <w:tr w:rsidR="001E5385" w:rsidRPr="00A5385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A5385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</w:tr>
      <w:tr w:rsidR="001E5385" w:rsidRPr="00A5385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5385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A5385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</w:tr>
      <w:tr w:rsidR="001E5385" w:rsidRPr="00A5385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5385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1E5385" w:rsidRPr="00A5385D" w:rsidTr="002211E0">
        <w:trPr>
          <w:trHeight w:hRule="exact" w:val="633"/>
        </w:trPr>
        <w:tc>
          <w:tcPr>
            <w:tcW w:w="3235" w:type="dxa"/>
            <w:shd w:val="clear" w:color="000000" w:fill="FFFFFF"/>
            <w:vAlign w:val="bottom"/>
          </w:tcPr>
          <w:p w:rsidR="001E5385" w:rsidRPr="00A5385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1E5385" w:rsidRPr="00A5385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5385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A5385D">
              <w:rPr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sz w:val="24"/>
                <w:szCs w:val="24"/>
              </w:rPr>
              <w:t xml:space="preserve">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1E5385" w:rsidRPr="00A5385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A5385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</w:tr>
      <w:tr w:rsidR="001E5385" w:rsidRPr="00A5385D" w:rsidTr="002211E0">
        <w:trPr>
          <w:trHeight w:val="1409"/>
        </w:trPr>
        <w:tc>
          <w:tcPr>
            <w:tcW w:w="3235" w:type="dxa"/>
            <w:shd w:val="clear" w:color="000000" w:fill="FFFFFF"/>
            <w:vAlign w:val="bottom"/>
          </w:tcPr>
          <w:p w:rsidR="001E5385" w:rsidRPr="00A5385D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5385D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</w:tr>
      <w:tr w:rsidR="001E5385" w:rsidRPr="00E853EF" w:rsidTr="002211E0">
        <w:trPr>
          <w:trHeight w:val="1307"/>
        </w:trPr>
        <w:tc>
          <w:tcPr>
            <w:tcW w:w="3235" w:type="dxa"/>
            <w:shd w:val="clear" w:color="000000" w:fill="FFFFFF"/>
            <w:vAlign w:val="bottom"/>
          </w:tcPr>
          <w:p w:rsidR="001E5385" w:rsidRPr="00E853EF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</w:tr>
      <w:tr w:rsidR="001E5385" w:rsidRPr="00E853EF" w:rsidTr="002211E0">
        <w:trPr>
          <w:trHeight w:val="1445"/>
        </w:trPr>
        <w:tc>
          <w:tcPr>
            <w:tcW w:w="3235" w:type="dxa"/>
            <w:shd w:val="clear" w:color="000000" w:fill="FFFFFF"/>
            <w:vAlign w:val="bottom"/>
          </w:tcPr>
          <w:p w:rsidR="001E5385" w:rsidRPr="00E853EF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1E5385" w:rsidRPr="00E853EF" w:rsidTr="002211E0">
        <w:trPr>
          <w:trHeight w:val="1126"/>
        </w:trPr>
        <w:tc>
          <w:tcPr>
            <w:tcW w:w="3235" w:type="dxa"/>
            <w:shd w:val="clear" w:color="000000" w:fill="FFFFFF"/>
            <w:vAlign w:val="bottom"/>
          </w:tcPr>
          <w:p w:rsidR="001E5385" w:rsidRPr="00E853EF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1E5385" w:rsidRPr="00E853EF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853EF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1E5385" w:rsidRPr="00E853EF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853EF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1E5385" w:rsidRPr="00E853EF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853EF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1E5385" w:rsidRPr="00E853EF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853EF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853EF" w:rsidRDefault="001E5385" w:rsidP="002211E0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1E5385" w:rsidRPr="00984813" w:rsidTr="002211E0">
        <w:trPr>
          <w:trHeight w:val="1722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</w:tr>
      <w:tr w:rsidR="001E5385" w:rsidRPr="00984813" w:rsidTr="002211E0">
        <w:trPr>
          <w:trHeight w:val="3392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984813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8241F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35C3A">
              <w:rPr>
                <w:b/>
                <w:bCs/>
                <w:sz w:val="24"/>
                <w:szCs w:val="24"/>
              </w:rPr>
              <w:t>10 274,2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8241F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241F">
              <w:rPr>
                <w:b/>
                <w:bCs/>
                <w:sz w:val="24"/>
                <w:szCs w:val="24"/>
              </w:rPr>
              <w:t>7 930,0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8241F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241F">
              <w:rPr>
                <w:b/>
                <w:bCs/>
                <w:sz w:val="24"/>
                <w:szCs w:val="24"/>
              </w:rPr>
              <w:t>7 930,0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5 781,2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8241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8241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5 781,2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8241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8241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35C3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5 781,2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8241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8241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4 493,0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1 479,2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1 479,2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CE61F0" w:rsidRDefault="001E5385" w:rsidP="002211E0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 xml:space="preserve">Расходы  на подготовку проектов межевания земельных участков и на проведение кадастровых работ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07 0 02 L5990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80,8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CE61F0" w:rsidRDefault="001E5385" w:rsidP="002211E0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07 0 02 L5990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80,8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CE61F0" w:rsidRDefault="001E5385" w:rsidP="002211E0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CE61F0" w:rsidRDefault="001E5385" w:rsidP="002211E0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60,8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CE61F0" w:rsidRDefault="001E5385" w:rsidP="002211E0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19,2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CE61F0" w:rsidRDefault="001E5385" w:rsidP="002211E0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062D5" w:rsidRDefault="001E5385" w:rsidP="002211E0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07 0 02 S2030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2 933,0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062D5" w:rsidRDefault="001E5385" w:rsidP="002211E0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07 0 02 S2030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2 933,0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062D5" w:rsidRDefault="001E5385" w:rsidP="002211E0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062D5" w:rsidRDefault="001E5385" w:rsidP="002211E0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2 333,0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062D5" w:rsidRDefault="001E5385" w:rsidP="002211E0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1 150,0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</w:tr>
      <w:tr w:rsidR="001E5385" w:rsidRPr="00984813" w:rsidTr="002211E0">
        <w:trPr>
          <w:trHeight w:hRule="exact" w:val="904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</w:tr>
      <w:tr w:rsidR="001E5385" w:rsidRPr="00984813" w:rsidTr="002211E0">
        <w:trPr>
          <w:trHeight w:val="839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4 076,6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3 684,9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3 976,6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3 584,9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3 476,6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3 084,9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3 084,9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2 976,6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2 976,6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E61F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1E5385" w:rsidRPr="00984813" w:rsidTr="002211E0">
        <w:trPr>
          <w:trHeight w:val="177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1E5385" w:rsidRPr="005E42F5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5E42F5" w:rsidRDefault="001E5385" w:rsidP="002211E0">
            <w:pPr>
              <w:ind w:left="-22" w:right="-82" w:firstLine="0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 xml:space="preserve">Подпрограмма  «Развитие торговли в </w:t>
            </w:r>
            <w:proofErr w:type="spellStart"/>
            <w:r w:rsidRPr="005E42F5">
              <w:rPr>
                <w:b/>
                <w:sz w:val="24"/>
                <w:szCs w:val="24"/>
              </w:rPr>
              <w:t>Балахнинском</w:t>
            </w:r>
            <w:proofErr w:type="spellEnd"/>
            <w:r w:rsidRPr="005E42F5">
              <w:rPr>
                <w:b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5E42F5" w:rsidRDefault="001E5385" w:rsidP="002211E0">
            <w:pPr>
              <w:ind w:left="-142" w:right="-80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5E42F5" w:rsidRDefault="001E5385" w:rsidP="002211E0">
            <w:pPr>
              <w:ind w:left="-473" w:right="-244" w:firstLine="284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5E42F5" w:rsidRDefault="001E5385" w:rsidP="002211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5E42F5" w:rsidRDefault="001E5385" w:rsidP="002211E0">
            <w:pPr>
              <w:ind w:right="-165" w:hanging="111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E42F5" w:rsidRDefault="001E5385" w:rsidP="002211E0">
            <w:pPr>
              <w:ind w:right="-22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</w:tr>
      <w:tr w:rsidR="001E5385" w:rsidRPr="00770A4C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770A4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70A4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70A4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70A4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70A4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70A4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1E5385" w:rsidRPr="00770A4C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770A4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70A4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70A4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70A4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70A4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70A4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1E5385" w:rsidRPr="00770A4C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770A4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70A4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70A4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70A4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70A4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70A4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1E5385" w:rsidRPr="00984813" w:rsidTr="002211E0">
        <w:trPr>
          <w:trHeight w:val="1605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 «Повышение эффективности бюджетных расходов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71 157,6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76 882,0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69 994,2</w:t>
            </w:r>
          </w:p>
        </w:tc>
      </w:tr>
      <w:tr w:rsidR="001E5385" w:rsidRPr="00984813" w:rsidTr="002211E0">
        <w:trPr>
          <w:trHeight w:val="1502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984813">
              <w:rPr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49 051,9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54 803,7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47 915,9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17 616,3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10 728,5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17 616,3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10 728,5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Обслуживание </w:t>
            </w:r>
            <w:r>
              <w:rPr>
                <w:sz w:val="24"/>
                <w:szCs w:val="24"/>
              </w:rPr>
              <w:t>государственного (</w:t>
            </w:r>
            <w:r w:rsidRPr="0098481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984813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700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17 616,3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10 728,5</w:t>
            </w:r>
          </w:p>
        </w:tc>
      </w:tr>
      <w:tr w:rsidR="001E5385" w:rsidRPr="00984813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84813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98481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11 940,0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17 556,3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10 670,0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58,5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062D5" w:rsidRDefault="001E5385" w:rsidP="002211E0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1 000,0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062D5" w:rsidRDefault="001E5385" w:rsidP="002211E0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0E01E2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22 105,7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22 078,3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22 078,3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22 105,7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22 078,3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22 078,3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21 472,1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20 827,7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</w:tr>
      <w:tr w:rsidR="001E5385" w:rsidRPr="000E01E2" w:rsidTr="002211E0">
        <w:trPr>
          <w:trHeight w:val="8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644,4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jc w:val="both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633,6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588,4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588,4</w:t>
            </w:r>
          </w:p>
        </w:tc>
      </w:tr>
      <w:tr w:rsidR="001E5385" w:rsidRPr="000E01E2" w:rsidTr="002211E0">
        <w:trPr>
          <w:trHeight w:val="2542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</w:tr>
      <w:tr w:rsidR="001E5385" w:rsidRPr="000E01E2" w:rsidTr="002211E0">
        <w:trPr>
          <w:trHeight w:val="857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154,5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109,3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15 012,9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10 598,4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11 265,1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11 204,2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9 122,0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9 489,6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9 627,9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257,5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257,5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286,5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1E5385" w:rsidRPr="000E01E2" w:rsidTr="002211E0">
        <w:trPr>
          <w:trHeight w:val="215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48,1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53,5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262,1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262,1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1E5385" w:rsidRPr="000E01E2" w:rsidTr="002211E0">
        <w:trPr>
          <w:trHeight w:val="208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249,0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0E01E2">
              <w:rPr>
                <w:sz w:val="24"/>
                <w:szCs w:val="24"/>
              </w:rPr>
              <w:t>подотраслей</w:t>
            </w:r>
            <w:proofErr w:type="spellEnd"/>
            <w:r w:rsidRPr="000E01E2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6 172,6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6 214,0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6 308,7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6 172,6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6 214,0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6 308,7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1E5385" w:rsidRPr="003B41FE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1E5385" w:rsidRPr="003062D5" w:rsidRDefault="001E5385" w:rsidP="002211E0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1E5385" w:rsidRPr="003062D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2 795,0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2 661,9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2 662,0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3 377,6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3 552,1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3 646,7</w:t>
            </w:r>
          </w:p>
        </w:tc>
      </w:tr>
      <w:tr w:rsidR="001E5385" w:rsidRPr="000E01E2" w:rsidTr="002211E0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E01E2" w:rsidTr="002211E0">
        <w:trPr>
          <w:trHeight w:val="178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5 575,2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5 400,1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5 494,8</w:t>
            </w:r>
          </w:p>
        </w:tc>
      </w:tr>
      <w:tr w:rsidR="001E5385" w:rsidRPr="000E01E2" w:rsidTr="002211E0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5 575,2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5 400,1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5 494,8</w:t>
            </w:r>
          </w:p>
        </w:tc>
      </w:tr>
      <w:tr w:rsidR="001E5385" w:rsidRPr="000E01E2" w:rsidTr="002211E0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</w:tr>
      <w:tr w:rsidR="001E5385" w:rsidRPr="000E01E2" w:rsidTr="002211E0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2 795,0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2 661,9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2 662,0</w:t>
            </w:r>
          </w:p>
        </w:tc>
      </w:tr>
      <w:tr w:rsidR="001E5385" w:rsidRPr="000E01E2" w:rsidTr="002211E0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2 780,2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2 738,2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2 832,8</w:t>
            </w:r>
          </w:p>
        </w:tc>
      </w:tr>
      <w:tr w:rsidR="001E5385" w:rsidRPr="000E01E2" w:rsidTr="002211E0">
        <w:trPr>
          <w:trHeight w:val="2124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C4312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597,4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C4312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597,4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040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597,4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1E5385" w:rsidRPr="000E01E2" w:rsidTr="002211E0">
        <w:trPr>
          <w:trHeight w:val="1703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0E01E2">
              <w:rPr>
                <w:sz w:val="24"/>
                <w:szCs w:val="24"/>
              </w:rPr>
              <w:t>подотраслям</w:t>
            </w:r>
            <w:proofErr w:type="spellEnd"/>
            <w:r w:rsidRPr="000E01E2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F535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1 614,6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F535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1 614,6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F535F" w:rsidRDefault="001E5385" w:rsidP="002211E0">
            <w:pPr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F535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500,3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F535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1 114,3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1 742,2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1 751,4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5479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F535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844,5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5479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F535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844,5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F535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F535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500,3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F535F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344,2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227,8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237,0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5479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5479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0E01E2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5479C" w:rsidRDefault="001E5385" w:rsidP="002211E0">
            <w:pPr>
              <w:ind w:left="-473" w:right="-244" w:firstLine="284"/>
              <w:jc w:val="center"/>
              <w:rPr>
                <w:bCs/>
                <w:sz w:val="24"/>
                <w:szCs w:val="24"/>
                <w:lang w:val="en-US"/>
              </w:rPr>
            </w:pPr>
            <w:r w:rsidRPr="0035479C"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770,1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5479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770,1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770,1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Техническая и технологическая</w:t>
            </w:r>
            <w:r w:rsidRPr="000E01E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1E5385" w:rsidRPr="000E01E2" w:rsidTr="002211E0">
        <w:trPr>
          <w:trHeight w:val="914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1E5385" w:rsidRPr="000E01E2" w:rsidTr="002211E0">
        <w:trPr>
          <w:trHeight w:val="643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E01E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E01E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B41FE" w:rsidRDefault="001E5385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Подпрограмма  «Комплексное развитие»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left="58" w:right="-102" w:firstLine="0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B41FE" w:rsidRDefault="001E5385" w:rsidP="002211E0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B41FE" w:rsidRDefault="001E5385" w:rsidP="002211E0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1E5385" w:rsidRPr="000E01E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B41FE" w:rsidRDefault="001E5385" w:rsidP="002211E0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B41F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1E5385" w:rsidRPr="000A3897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</w:tr>
      <w:tr w:rsidR="001E5385" w:rsidRPr="000A3897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</w:tr>
      <w:tr w:rsidR="001E5385" w:rsidRPr="000A3897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3 761,0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3 761,0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3761</w:t>
            </w:r>
          </w:p>
        </w:tc>
      </w:tr>
      <w:tr w:rsidR="001E5385" w:rsidRPr="000A3897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2</w:t>
            </w:r>
            <w:r w:rsidRPr="000A389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</w:tr>
      <w:tr w:rsidR="001E5385" w:rsidRPr="000A3897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1E5385" w:rsidRPr="000A3897" w:rsidTr="002211E0">
        <w:trPr>
          <w:trHeight w:val="2006"/>
        </w:trPr>
        <w:tc>
          <w:tcPr>
            <w:tcW w:w="3235" w:type="dxa"/>
            <w:shd w:val="clear" w:color="000000" w:fill="FFFFFF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48 559,9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49 178,8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50 126,2</w:t>
            </w:r>
          </w:p>
        </w:tc>
      </w:tr>
      <w:tr w:rsidR="001E5385" w:rsidRPr="000A3897" w:rsidTr="002211E0">
        <w:trPr>
          <w:trHeight w:val="2526"/>
        </w:trPr>
        <w:tc>
          <w:tcPr>
            <w:tcW w:w="3235" w:type="dxa"/>
            <w:shd w:val="clear" w:color="000000" w:fill="FFFFFF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47 797,3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062D5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48 762,0</w:t>
            </w:r>
          </w:p>
        </w:tc>
      </w:tr>
      <w:tr w:rsidR="001E5385" w:rsidRPr="000A3897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43 588,5</w:t>
            </w:r>
          </w:p>
        </w:tc>
      </w:tr>
      <w:tr w:rsidR="001E5385" w:rsidRPr="000A3897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1E5385" w:rsidRPr="000A3897" w:rsidTr="002211E0">
        <w:trPr>
          <w:trHeight w:val="1222"/>
        </w:trPr>
        <w:tc>
          <w:tcPr>
            <w:tcW w:w="3235" w:type="dxa"/>
            <w:shd w:val="clear" w:color="000000" w:fill="FFFFFF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1E5385" w:rsidRPr="000A3897" w:rsidTr="002211E0">
        <w:trPr>
          <w:trHeight w:val="275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E5385" w:rsidRPr="000A3897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E5385" w:rsidRPr="000A3897" w:rsidTr="002211E0">
        <w:trPr>
          <w:trHeight w:val="275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 xml:space="preserve">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2 655,5</w:t>
            </w:r>
          </w:p>
        </w:tc>
      </w:tr>
      <w:tr w:rsidR="001E5385" w:rsidRPr="000A3897" w:rsidTr="002211E0">
        <w:trPr>
          <w:trHeight w:val="1823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40 933,0</w:t>
            </w:r>
          </w:p>
        </w:tc>
      </w:tr>
      <w:tr w:rsidR="001E5385" w:rsidRPr="000A3897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535DB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535DB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35DB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4 217,1</w:t>
            </w:r>
          </w:p>
        </w:tc>
      </w:tr>
      <w:tr w:rsidR="001E5385" w:rsidRPr="000A3897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535DB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535DB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35DB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</w:tr>
      <w:tr w:rsidR="001E5385" w:rsidRPr="000A3897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535DB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535DB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35DB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</w:tr>
      <w:tr w:rsidR="001E5385" w:rsidRPr="000A3897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1E5385" w:rsidRPr="000A3897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1E5385" w:rsidRPr="000A3897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17D8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17D8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17D8D" w:rsidRDefault="001E5385" w:rsidP="002211E0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1E5385" w:rsidRPr="000A3897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3897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17D8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17D8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17D8D" w:rsidRDefault="001E5385" w:rsidP="002211E0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1E5385" w:rsidRPr="000A3897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17D8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17D8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17D8D" w:rsidRDefault="001E5385" w:rsidP="002211E0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1E5385" w:rsidRPr="000A3897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389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17D8D" w:rsidRDefault="001E5385" w:rsidP="002211E0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917D8D" w:rsidRDefault="001E5385" w:rsidP="002211E0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917D8D" w:rsidRDefault="001E5385" w:rsidP="002211E0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</w:tr>
      <w:tr w:rsidR="001E5385" w:rsidRPr="000A3897" w:rsidTr="002211E0">
        <w:trPr>
          <w:trHeight w:hRule="exact" w:val="2210"/>
        </w:trPr>
        <w:tc>
          <w:tcPr>
            <w:tcW w:w="3235" w:type="dxa"/>
            <w:shd w:val="clear" w:color="000000" w:fill="FFFFFF"/>
            <w:vAlign w:val="bottom"/>
          </w:tcPr>
          <w:p w:rsidR="001E5385" w:rsidRPr="000A3897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389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4F5E8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4F5E8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4F5E8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956,4</w:t>
            </w:r>
          </w:p>
        </w:tc>
      </w:tr>
      <w:tr w:rsidR="001E5385" w:rsidRPr="002D586D" w:rsidTr="002211E0">
        <w:trPr>
          <w:trHeight w:val="882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2D586D">
              <w:rPr>
                <w:b/>
                <w:bCs/>
                <w:sz w:val="24"/>
                <w:szCs w:val="24"/>
              </w:rPr>
              <w:t>Обеспечение жильем молодых семей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1 319,2</w:t>
            </w:r>
          </w:p>
        </w:tc>
      </w:tr>
      <w:tr w:rsidR="001E5385" w:rsidRPr="002D586D" w:rsidTr="002211E0">
        <w:trPr>
          <w:trHeight w:val="2015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1E5385" w:rsidRPr="002D586D" w:rsidTr="002211E0">
        <w:trPr>
          <w:trHeight w:val="1679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2D586D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382,0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227,5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218,3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1 049,6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609,0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600,9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262,4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500,0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D586D">
              <w:rPr>
                <w:b/>
                <w:bCs/>
                <w:sz w:val="24"/>
                <w:szCs w:val="24"/>
              </w:rPr>
              <w:t xml:space="preserve">Прочие мероприятия  в рамках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45,0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45,0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45,0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93A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B6741D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b/>
                <w:bCs/>
                <w:sz w:val="24"/>
                <w:szCs w:val="24"/>
              </w:rPr>
              <w:t>62 600,1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60 606,7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58 180,9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36 561,4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151BE" w:rsidRDefault="001E5385" w:rsidP="002211E0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left="58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21 619,5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A151BE" w:rsidRDefault="001E5385" w:rsidP="002211E0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left="58" w:right="-123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1 940,6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A151BE" w:rsidRDefault="001E5385" w:rsidP="002211E0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left="58" w:right="-265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1 218,8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151BE" w:rsidRDefault="001E5385" w:rsidP="002211E0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left="58" w:right="-265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721,8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A151BE" w:rsidRDefault="001E5385" w:rsidP="002211E0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485,2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A151BE" w:rsidRDefault="001E5385" w:rsidP="002211E0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304,3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151BE" w:rsidRDefault="001E5385" w:rsidP="002211E0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180,9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F74246" w:rsidRDefault="001E5385" w:rsidP="002211E0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F74246">
              <w:rPr>
                <w:sz w:val="24"/>
                <w:szCs w:val="24"/>
              </w:rPr>
              <w:t>софинансирования</w:t>
            </w:r>
            <w:proofErr w:type="spellEnd"/>
            <w:r w:rsidRPr="00F74246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13 0 02 00000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1 993,4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F74246" w:rsidRDefault="001E5385" w:rsidP="002211E0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F74246">
              <w:rPr>
                <w:sz w:val="24"/>
                <w:szCs w:val="24"/>
              </w:rPr>
              <w:t>софинансирования</w:t>
            </w:r>
            <w:proofErr w:type="spellEnd"/>
            <w:r w:rsidRPr="00F74246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13 0 02 S2620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1 993,4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F74246" w:rsidRDefault="001E5385" w:rsidP="002211E0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13 0 02 S2620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1 993,4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F74246" w:rsidRDefault="001E5385" w:rsidP="002211E0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F74246" w:rsidRDefault="001E5385" w:rsidP="002211E0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   -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1 973,5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F74246" w:rsidRDefault="001E5385" w:rsidP="002211E0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   -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F7424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563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1E5385" w:rsidRPr="002D586D" w:rsidTr="002211E0">
        <w:trPr>
          <w:trHeight w:val="1032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7 731,9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7 338,1</w:t>
            </w:r>
          </w:p>
        </w:tc>
      </w:tr>
      <w:tr w:rsidR="001E5385" w:rsidRPr="002D586D" w:rsidTr="002211E0">
        <w:trPr>
          <w:trHeight w:val="873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4 023,2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</w:tr>
      <w:tr w:rsidR="001E5385" w:rsidRPr="002D586D" w:rsidTr="002211E0">
        <w:trPr>
          <w:trHeight w:val="1242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4 023,2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</w:tr>
      <w:tr w:rsidR="001E5385" w:rsidRPr="002D586D" w:rsidTr="002211E0">
        <w:trPr>
          <w:trHeight w:val="1132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3 708,7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</w:tr>
      <w:tr w:rsidR="001E5385" w:rsidRPr="002D586D" w:rsidTr="002211E0">
        <w:trPr>
          <w:trHeight w:val="1428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3 708,7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</w:t>
            </w:r>
            <w:r>
              <w:rPr>
                <w:sz w:val="24"/>
                <w:szCs w:val="24"/>
              </w:rPr>
              <w:t>о</w:t>
            </w:r>
            <w:r w:rsidRPr="002D586D">
              <w:rPr>
                <w:sz w:val="24"/>
                <w:szCs w:val="24"/>
              </w:rPr>
              <w:t>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2 966,9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2 573,1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2 573,1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окружных</w:t>
            </w:r>
            <w:r>
              <w:rPr>
                <w:sz w:val="24"/>
                <w:szCs w:val="24"/>
              </w:rPr>
              <w:t xml:space="preserve"> печатных</w:t>
            </w:r>
            <w:r w:rsidRPr="002D586D">
              <w:rPr>
                <w:sz w:val="24"/>
                <w:szCs w:val="24"/>
              </w:rPr>
              <w:t xml:space="preserve">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741,8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643,3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643,3</w:t>
            </w:r>
          </w:p>
        </w:tc>
      </w:tr>
      <w:tr w:rsidR="001E5385" w:rsidRPr="002D586D" w:rsidTr="002211E0">
        <w:trPr>
          <w:trHeight w:val="1724"/>
        </w:trPr>
        <w:tc>
          <w:tcPr>
            <w:tcW w:w="3235" w:type="dxa"/>
            <w:shd w:val="clear" w:color="000000" w:fill="FFFFFF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514FB1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FB1">
              <w:rPr>
                <w:b/>
                <w:bCs/>
                <w:sz w:val="24"/>
                <w:szCs w:val="24"/>
              </w:rPr>
              <w:t>99 615,3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514FB1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FB1">
              <w:rPr>
                <w:b/>
                <w:bCs/>
                <w:sz w:val="24"/>
                <w:szCs w:val="24"/>
              </w:rPr>
              <w:t>133 323,1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14FB1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FB1">
              <w:rPr>
                <w:b/>
                <w:bCs/>
                <w:sz w:val="24"/>
                <w:szCs w:val="24"/>
              </w:rPr>
              <w:t>44 179,0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2FB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5 600,0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2FB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5 600,0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5 600,0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8 843,5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2FB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8 843,5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2FB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8 843,5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20 155,1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10 723,4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2FBB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10 723,4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CC0F78" w:rsidRDefault="001E5385" w:rsidP="002211E0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Благоустройство придомовой территории многоквартирного дома №69 по </w:t>
            </w:r>
            <w:proofErr w:type="spellStart"/>
            <w:r w:rsidRPr="00CC0F78">
              <w:rPr>
                <w:sz w:val="24"/>
                <w:szCs w:val="24"/>
              </w:rPr>
              <w:t>ул.генерала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Маргелова</w:t>
            </w:r>
            <w:proofErr w:type="spellEnd"/>
            <w:r w:rsidRPr="00CC0F78">
              <w:rPr>
                <w:sz w:val="24"/>
                <w:szCs w:val="24"/>
              </w:rPr>
              <w:t xml:space="preserve">, </w:t>
            </w:r>
            <w:proofErr w:type="spellStart"/>
            <w:r w:rsidRPr="00CC0F78">
              <w:rPr>
                <w:sz w:val="24"/>
                <w:szCs w:val="24"/>
              </w:rPr>
              <w:t>д.Истомино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5 401,4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CC0F78" w:rsidRDefault="001E5385" w:rsidP="002211E0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5 401,4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CC0F78" w:rsidRDefault="001E5385" w:rsidP="002211E0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CC0F78" w:rsidRDefault="001E5385" w:rsidP="002211E0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CC0F78" w:rsidRDefault="001E5385" w:rsidP="002211E0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2 347,4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CC0F78" w:rsidRDefault="001E5385" w:rsidP="002211E0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CC0F78" w:rsidRDefault="001E5385" w:rsidP="002211E0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№78,80,82 по </w:t>
            </w:r>
            <w:proofErr w:type="spellStart"/>
            <w:r w:rsidRPr="00CC0F78">
              <w:rPr>
                <w:sz w:val="24"/>
                <w:szCs w:val="24"/>
              </w:rPr>
              <w:t>ул.Энгельса</w:t>
            </w:r>
            <w:proofErr w:type="spellEnd"/>
            <w:r w:rsidRPr="00CC0F78">
              <w:rPr>
                <w:sz w:val="24"/>
                <w:szCs w:val="24"/>
              </w:rPr>
              <w:t xml:space="preserve"> и домов №11,12 по </w:t>
            </w:r>
            <w:proofErr w:type="spellStart"/>
            <w:r w:rsidRPr="00CC0F78">
              <w:rPr>
                <w:sz w:val="24"/>
                <w:szCs w:val="24"/>
              </w:rPr>
              <w:t>ул.Мазурова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г.Балахна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4 030,3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CC0F78" w:rsidRDefault="001E5385" w:rsidP="002211E0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4 030,3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CC0F78" w:rsidRDefault="001E5385" w:rsidP="002211E0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CC0F78" w:rsidRDefault="001E5385" w:rsidP="002211E0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CC0F78" w:rsidRDefault="001E5385" w:rsidP="002211E0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990,0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CC0F78" w:rsidRDefault="001E5385" w:rsidP="002211E0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40,3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58310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3103">
              <w:rPr>
                <w:sz w:val="24"/>
                <w:szCs w:val="24"/>
              </w:rPr>
              <w:t>14 912,8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58310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83103">
              <w:rPr>
                <w:sz w:val="24"/>
                <w:szCs w:val="24"/>
              </w:rPr>
              <w:t>14 912,8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12 212,8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151BE">
              <w:rPr>
                <w:sz w:val="24"/>
                <w:szCs w:val="24"/>
              </w:rPr>
              <w:t xml:space="preserve">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151BE">
              <w:rPr>
                <w:sz w:val="24"/>
                <w:szCs w:val="24"/>
              </w:rPr>
              <w:t xml:space="preserve"> 513,0</w:t>
            </w:r>
          </w:p>
        </w:tc>
      </w:tr>
      <w:tr w:rsidR="001E5385" w:rsidRPr="002D586D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151BE" w:rsidRDefault="001E5385" w:rsidP="002211E0">
            <w:pPr>
              <w:ind w:firstLine="37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151BE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151B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151BE">
              <w:rPr>
                <w:sz w:val="24"/>
                <w:szCs w:val="24"/>
              </w:rPr>
              <w:t xml:space="preserve"> 000,0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D586D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D586D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1 352,5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1 352,5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1 352,5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1 650,3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7 882,1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417,3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2 120,0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5 036,3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4 890,6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4 890,6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265,1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257,4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40BB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257,4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4201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4201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4201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1 058,4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9168A" w:rsidRDefault="001E5385" w:rsidP="002211E0">
            <w:pPr>
              <w:ind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tabs>
                <w:tab w:val="left" w:pos="1057"/>
              </w:tabs>
              <w:ind w:left="58" w:right="-102"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15 0 10 25300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9168A" w:rsidRDefault="001E5385" w:rsidP="002211E0">
            <w:pPr>
              <w:ind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tabs>
                <w:tab w:val="left" w:pos="1057"/>
              </w:tabs>
              <w:ind w:left="58" w:right="-102"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15 0 10 25300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4201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4201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4201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4201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4201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4201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4201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4201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4201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4201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4201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4201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1 003,0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893,0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893,0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4201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4201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4201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47,0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47,0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A64C4" w:rsidRDefault="001E5385" w:rsidP="002211E0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15 0 11 00000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right="-82" w:hanging="131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33 918,0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79 142,0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A64C4" w:rsidRDefault="001E5385" w:rsidP="002211E0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15 0 11 74130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right="-82" w:hanging="131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33 918,0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79 142,0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A64C4" w:rsidRDefault="001E5385" w:rsidP="002211E0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15 0 11 74130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right="-82" w:hanging="131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33 918,0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79 142,0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A64C4" w:rsidRDefault="001E5385" w:rsidP="002211E0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A64C4" w:rsidRDefault="001E5385" w:rsidP="002211E0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27 134,4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63 313,6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3A64C4" w:rsidRDefault="001E5385" w:rsidP="002211E0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6 783,6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15 828,4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Федеральный </w:t>
            </w:r>
            <w:r>
              <w:rPr>
                <w:sz w:val="24"/>
                <w:szCs w:val="24"/>
              </w:rPr>
              <w:t>проект «</w:t>
            </w:r>
            <w:r w:rsidRPr="00026461">
              <w:rPr>
                <w:sz w:val="24"/>
                <w:szCs w:val="24"/>
              </w:rPr>
              <w:t>Комплексная система обращения с твердыми коммунальными отходами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b/>
                <w:bCs/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CC0F7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64C4">
              <w:rPr>
                <w:b/>
                <w:bCs/>
                <w:sz w:val="24"/>
                <w:szCs w:val="24"/>
              </w:rPr>
              <w:t>117 066,6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68A">
              <w:rPr>
                <w:b/>
                <w:bCs/>
                <w:sz w:val="24"/>
                <w:szCs w:val="24"/>
              </w:rPr>
              <w:t>68 976,7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29168A">
              <w:rPr>
                <w:b/>
                <w:bCs/>
                <w:sz w:val="24"/>
                <w:szCs w:val="24"/>
              </w:rPr>
              <w:t>71 127,6</w:t>
            </w:r>
          </w:p>
        </w:tc>
      </w:tr>
      <w:tr w:rsidR="001E5385" w:rsidRPr="00026461" w:rsidTr="002211E0">
        <w:trPr>
          <w:trHeight w:val="792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1 918,1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1E5385" w:rsidRPr="00026461" w:rsidTr="002211E0">
        <w:trPr>
          <w:trHeight w:val="1132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1 918,1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1E5385" w:rsidRPr="00026461" w:rsidTr="002211E0">
        <w:trPr>
          <w:trHeight w:val="870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1 918,1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026461">
              <w:rPr>
                <w:sz w:val="24"/>
                <w:szCs w:val="24"/>
              </w:rPr>
              <w:t>т.ч</w:t>
            </w:r>
            <w:proofErr w:type="spellEnd"/>
            <w:r w:rsidRPr="00026461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38 630,0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026461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026461">
              <w:rPr>
                <w:sz w:val="24"/>
                <w:szCs w:val="24"/>
              </w:rPr>
              <w:t>т.ч</w:t>
            </w:r>
            <w:proofErr w:type="spellEnd"/>
            <w:r w:rsidRPr="00026461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38 630,0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38 630,0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1E5385" w:rsidRPr="00026461" w:rsidTr="002211E0">
        <w:trPr>
          <w:trHeight w:val="766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76 218,5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1E5385" w:rsidRPr="00026461" w:rsidTr="002211E0">
        <w:trPr>
          <w:trHeight w:val="1094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20 507,2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1E5385" w:rsidRPr="00026461" w:rsidTr="002211E0">
        <w:trPr>
          <w:trHeight w:val="738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20 507,2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1E5385" w:rsidRPr="00026461" w:rsidTr="002211E0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39 312,6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684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39 312,6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71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4201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4201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26461" w:rsidTr="002211E0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33 079,5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4201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4201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6 233,1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</w:t>
            </w:r>
            <w:proofErr w:type="spellStart"/>
            <w:r w:rsidRPr="003D7D95">
              <w:rPr>
                <w:sz w:val="24"/>
                <w:szCs w:val="24"/>
              </w:rPr>
              <w:t>ул.Степана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и </w:t>
            </w:r>
            <w:proofErr w:type="spellStart"/>
            <w:r w:rsidRPr="003D7D95">
              <w:rPr>
                <w:sz w:val="24"/>
                <w:szCs w:val="24"/>
              </w:rPr>
              <w:t>пер.Степана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1209D5" w:rsidRDefault="001E5385" w:rsidP="002211E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4 196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795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1209D5" w:rsidRDefault="001E5385" w:rsidP="002211E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4 196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0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1E5385" w:rsidRPr="00026461" w:rsidTr="002211E0">
        <w:trPr>
          <w:trHeight w:val="37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5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ул.Урицкого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3 981,6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3 981,6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01</w:t>
            </w:r>
            <w:r w:rsidRPr="003D7D9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80,3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ул.Макарова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521,0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ул.Володарского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2 043,9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1E5385" w:rsidRPr="003D7D95" w:rsidRDefault="001E5385" w:rsidP="002211E0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3D7D9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870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1E5385" w:rsidRPr="00026461" w:rsidTr="002211E0">
        <w:trPr>
          <w:trHeight w:val="1172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EE74C4">
              <w:rPr>
                <w:b/>
                <w:bCs/>
                <w:sz w:val="24"/>
                <w:szCs w:val="24"/>
              </w:rPr>
              <w:t>5</w:t>
            </w:r>
            <w:r w:rsidRPr="00026461">
              <w:rPr>
                <w:b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1F5863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 xml:space="preserve">53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1F5863">
              <w:rPr>
                <w:b/>
                <w:bCs/>
                <w:sz w:val="24"/>
                <w:szCs w:val="24"/>
              </w:rPr>
              <w:t>02,8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1F5863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>58 147,6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1F5863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>33 990,4</w:t>
            </w:r>
          </w:p>
        </w:tc>
      </w:tr>
      <w:tr w:rsidR="001E5385" w:rsidRPr="00026461" w:rsidTr="002211E0">
        <w:trPr>
          <w:trHeight w:val="756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1E5385" w:rsidRPr="00026461" w:rsidTr="002211E0">
        <w:trPr>
          <w:trHeight w:val="768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26461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1E5385" w:rsidRPr="00026461" w:rsidTr="002211E0">
        <w:trPr>
          <w:trHeight w:val="794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2 816,1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5385" w:rsidRPr="00026461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26461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A0419" w:rsidTr="002211E0">
        <w:trPr>
          <w:trHeight w:val="1309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2 252,8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563,3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12 777,3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10 221,9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2 555,4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 xml:space="preserve">24 </w:t>
            </w:r>
            <w:r>
              <w:rPr>
                <w:sz w:val="24"/>
                <w:szCs w:val="24"/>
              </w:rPr>
              <w:t>2</w:t>
            </w:r>
            <w:r w:rsidRPr="00C16BA4">
              <w:rPr>
                <w:sz w:val="24"/>
                <w:szCs w:val="24"/>
              </w:rPr>
              <w:t>24,5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28 869,3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4 712,1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21 458,2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26 669,3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21 458,2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26 669,3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26461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C16BA4">
              <w:rPr>
                <w:color w:val="000000"/>
                <w:sz w:val="24"/>
                <w:szCs w:val="24"/>
              </w:rPr>
              <w:t>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18 539,9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23 190,9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772,5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966,3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2 766,3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</w:tr>
      <w:tr w:rsidR="001E5385" w:rsidRPr="000A0419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0A0419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0A0419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3A64C4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2 766,3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916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EC4258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C4258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EC4258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1E5385" w:rsidRPr="00EC4258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1E5385" w:rsidRPr="00EC4258" w:rsidTr="002211E0">
        <w:trPr>
          <w:trHeight w:val="2838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1E5385" w:rsidRPr="00EC4258" w:rsidTr="002211E0">
        <w:trPr>
          <w:trHeight w:val="839"/>
        </w:trPr>
        <w:tc>
          <w:tcPr>
            <w:tcW w:w="3235" w:type="dxa"/>
            <w:shd w:val="clear" w:color="000000" w:fill="FFFFFF"/>
          </w:tcPr>
          <w:p w:rsidR="001E5385" w:rsidRPr="00EC4258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C4258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9B520F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пожарных </w:t>
            </w:r>
            <w:proofErr w:type="spellStart"/>
            <w:r>
              <w:rPr>
                <w:sz w:val="24"/>
                <w:szCs w:val="24"/>
              </w:rPr>
              <w:t>извещ</w:t>
            </w:r>
            <w:r w:rsidRPr="00827002">
              <w:rPr>
                <w:sz w:val="24"/>
                <w:szCs w:val="24"/>
              </w:rPr>
              <w:t>ателей</w:t>
            </w:r>
            <w:proofErr w:type="spellEnd"/>
            <w:r w:rsidRPr="00827002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 w:rsidRPr="009B52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827002">
              <w:rPr>
                <w:sz w:val="24"/>
                <w:szCs w:val="24"/>
              </w:rPr>
              <w:t>извещателей</w:t>
            </w:r>
            <w:proofErr w:type="spellEnd"/>
            <w:r w:rsidRPr="00827002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827002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827002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B3885">
              <w:rPr>
                <w:b/>
                <w:bCs/>
                <w:sz w:val="24"/>
                <w:szCs w:val="24"/>
              </w:rPr>
              <w:t>8 443,9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9564A5" w:rsidRDefault="001E5385" w:rsidP="002211E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827002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827002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B3885" w:rsidRDefault="001E5385" w:rsidP="002211E0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B3885" w:rsidRDefault="001E5385" w:rsidP="002211E0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right="-102"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1 200,2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1 200,2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B3885" w:rsidRDefault="001E5385" w:rsidP="002211E0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left="200" w:right="-102" w:hanging="283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1 200,2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B38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6F5603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6F5603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6F5603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6F5603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6F5603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6F5603" w:rsidRDefault="001E5385" w:rsidP="002211E0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</w:tr>
      <w:tr w:rsidR="001E5385" w:rsidRPr="00827002" w:rsidTr="002211E0">
        <w:trPr>
          <w:trHeight w:val="335"/>
        </w:trPr>
        <w:tc>
          <w:tcPr>
            <w:tcW w:w="3235" w:type="dxa"/>
            <w:shd w:val="clear" w:color="000000" w:fill="FFFFFF"/>
            <w:vAlign w:val="bottom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622F0F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446 109,8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7430">
              <w:rPr>
                <w:b/>
                <w:bCs/>
                <w:sz w:val="24"/>
                <w:szCs w:val="24"/>
              </w:rPr>
              <w:t>784 141,7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7430">
              <w:rPr>
                <w:b/>
                <w:bCs/>
                <w:sz w:val="24"/>
                <w:szCs w:val="24"/>
              </w:rPr>
              <w:t>354 914,7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622F0F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446 109,8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7430">
              <w:rPr>
                <w:b/>
                <w:bCs/>
                <w:sz w:val="24"/>
                <w:szCs w:val="24"/>
              </w:rPr>
              <w:t>784 141,7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7430">
              <w:rPr>
                <w:b/>
                <w:bCs/>
                <w:sz w:val="24"/>
                <w:szCs w:val="24"/>
              </w:rPr>
              <w:t>354 914,7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176 417,4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158 766,1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187 117,2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164 945,7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148 866,4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177 217,5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140 927,7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133 609,1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145 937,5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82700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82700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24 016,3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15 257,3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31 280,0</w:t>
            </w:r>
          </w:p>
        </w:tc>
      </w:tr>
      <w:tr w:rsidR="001E5385" w:rsidRPr="0082700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87430" w:rsidRDefault="001E5385" w:rsidP="002211E0">
            <w:pPr>
              <w:ind w:firstLine="37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left="-83" w:right="-78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4 279,3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4 279,3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1E5385" w:rsidRPr="00DE4588" w:rsidRDefault="001E5385" w:rsidP="002211E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87430">
              <w:rPr>
                <w:sz w:val="24"/>
                <w:szCs w:val="24"/>
              </w:rPr>
              <w:t>72 325,2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64 420,7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64 473,6</w:t>
            </w:r>
          </w:p>
        </w:tc>
      </w:tr>
      <w:tr w:rsidR="001E5385" w:rsidRPr="00A85A16" w:rsidTr="002211E0">
        <w:trPr>
          <w:trHeight w:val="869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70 834,7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62 865,4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62 865,4</w:t>
            </w:r>
          </w:p>
        </w:tc>
      </w:tr>
      <w:tr w:rsidR="001E5385" w:rsidRPr="00A85A16" w:rsidTr="002211E0">
        <w:trPr>
          <w:trHeight w:val="2541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35 980,5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34 639,0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34 639,0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8 570,0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7 059,1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7 059,1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594FB8" w:rsidRDefault="001E5385" w:rsidP="002211E0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26 279,9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21 167,3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21 167,3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287430" w:rsidRDefault="001E5385" w:rsidP="002211E0">
            <w:pPr>
              <w:ind w:firstLine="0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left="-83" w:right="-78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1 608,2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1 608,2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4478" w:rsidRDefault="001E5385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84478">
              <w:rPr>
                <w:bCs/>
                <w:sz w:val="24"/>
                <w:szCs w:val="24"/>
              </w:rPr>
              <w:t>197 367,2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560 954,9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28743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103 323,9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94C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54 217,5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294C8A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54 217,5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6F5603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594FB8" w:rsidRDefault="001E5385" w:rsidP="002211E0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594FB8" w:rsidRDefault="001E5385" w:rsidP="002211E0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494F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441E7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441E7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494F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441E7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441E79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8682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8682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8682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8682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8682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8682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78682C" w:rsidRDefault="001E5385" w:rsidP="002211E0">
            <w:pPr>
              <w:ind w:firstLine="0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8682C" w:rsidRDefault="001E5385" w:rsidP="002211E0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77 7 03 25030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8682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8682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8682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8682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78682C" w:rsidRDefault="001E5385" w:rsidP="002211E0">
            <w:pPr>
              <w:ind w:firstLine="0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78682C" w:rsidRDefault="001E5385" w:rsidP="002211E0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77 7 03 25030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78682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8682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8682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8682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70CD2" w:rsidRDefault="001E5385" w:rsidP="002211E0">
            <w:pPr>
              <w:ind w:firstLine="0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70CD2" w:rsidRDefault="001E5385" w:rsidP="002211E0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77 7 03 25200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70C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70C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1 282,8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70C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70CD2" w:rsidRDefault="001E5385" w:rsidP="002211E0">
            <w:pPr>
              <w:ind w:firstLine="38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70CD2" w:rsidRDefault="001E5385" w:rsidP="002211E0">
            <w:pPr>
              <w:ind w:firstLine="0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70CD2" w:rsidRDefault="001E5385" w:rsidP="002211E0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77 7 03 25200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70C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70C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1 282,8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70CD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70CD2" w:rsidRDefault="001E5385" w:rsidP="002211E0">
            <w:pPr>
              <w:ind w:firstLine="38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1E5385" w:rsidRPr="00A85A16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A85A16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A85A16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494F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2 131,1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C068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C068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840,0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494F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2 131,1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C068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C068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840,0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494F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494F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494F16">
              <w:rPr>
                <w:sz w:val="24"/>
                <w:szCs w:val="24"/>
              </w:rPr>
              <w:t>78,9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494F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4 021,1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494F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25 983,2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494F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F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494F16">
              <w:rPr>
                <w:sz w:val="24"/>
                <w:szCs w:val="24"/>
              </w:rPr>
              <w:t>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494F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310,0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494F1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22 272,1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7 568,9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A427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1 430,5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1 150,0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AA427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1 430,5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1 150,0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C068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29 696,1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C068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C068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7C068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29 696,1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7C068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7C068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6416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98,6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6416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6416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0,0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641666" w:rsidRDefault="001E5385" w:rsidP="002211E0">
            <w:pPr>
              <w:ind w:firstLine="0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641666" w:rsidRDefault="001E5385" w:rsidP="002211E0">
            <w:pPr>
              <w:ind w:left="-83" w:right="-123"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641666" w:rsidRDefault="001E5385" w:rsidP="002211E0">
            <w:pPr>
              <w:ind w:right="-82" w:hanging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6416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101,4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6416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641666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200,0</w:t>
            </w:r>
          </w:p>
        </w:tc>
      </w:tr>
      <w:tr w:rsidR="001E5385" w:rsidRPr="00EE6D12" w:rsidTr="002211E0">
        <w:trPr>
          <w:trHeight w:val="1993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</w:tr>
      <w:tr w:rsidR="001E5385" w:rsidRPr="00EE6D12" w:rsidTr="002211E0">
        <w:trPr>
          <w:trHeight w:val="916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</w:tr>
      <w:tr w:rsidR="001E5385" w:rsidRPr="00EE6D12" w:rsidTr="002211E0">
        <w:trPr>
          <w:trHeight w:val="1397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</w:tr>
      <w:tr w:rsidR="001E5385" w:rsidRPr="00EE6D12" w:rsidTr="002211E0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</w:tr>
      <w:tr w:rsidR="001E5385" w:rsidRPr="00EE6D12" w:rsidTr="002211E0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420C0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726,2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</w:tr>
      <w:tr w:rsidR="001E5385" w:rsidRPr="00EE6D12" w:rsidTr="002211E0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726,2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</w:tr>
      <w:tr w:rsidR="001E5385" w:rsidRPr="00EE6D12" w:rsidTr="002211E0">
        <w:trPr>
          <w:trHeight w:val="917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</w:tr>
      <w:tr w:rsidR="001E5385" w:rsidRPr="00EE6D12" w:rsidTr="002211E0">
        <w:trPr>
          <w:trHeight w:val="541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5 908</w:t>
            </w:r>
            <w:r w:rsidRPr="00EE6D1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5 908,6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1E5385" w:rsidRPr="00EE6D12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EE6D12" w:rsidRDefault="001E5385" w:rsidP="002211E0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EE6D12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EE6D12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EE6D12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EE6D12" w:rsidRDefault="001E5385" w:rsidP="002211E0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EE6D12" w:rsidRDefault="001E5385" w:rsidP="002211E0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7C0682" w:rsidRDefault="001E5385" w:rsidP="002211E0">
            <w:pPr>
              <w:ind w:firstLine="0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C0682" w:rsidRDefault="001E5385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77 7 03 74130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C068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AA427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AA427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C068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7C0682" w:rsidRDefault="001E5385" w:rsidP="002211E0">
            <w:pPr>
              <w:ind w:firstLine="0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7C0682" w:rsidRDefault="001E5385" w:rsidP="002211E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77 7 03 74130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7C068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AA427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AA427E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7C0682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594FB8" w:rsidRDefault="001E5385" w:rsidP="002211E0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594FB8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77 7 03 90050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594FB8" w:rsidRDefault="001E5385" w:rsidP="002211E0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594FB8" w:rsidRDefault="001E5385" w:rsidP="002211E0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77 7 03 90050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594FB8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</w:tr>
      <w:tr w:rsidR="001E5385" w:rsidRPr="00481C6C" w:rsidTr="002211E0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</w:tr>
      <w:tr w:rsidR="001E5385" w:rsidRPr="00481C6C" w:rsidTr="002211E0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E234E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4 929,0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E234E0" w:rsidRDefault="001E5385" w:rsidP="002211E0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E234E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E234E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4 929,0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E234E0" w:rsidRDefault="001E5385" w:rsidP="002211E0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E234E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367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03704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03704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03704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03704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03704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03704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481C6C" w:rsidTr="002211E0">
        <w:trPr>
          <w:trHeight w:val="367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E234E0" w:rsidRDefault="001E5385" w:rsidP="002211E0">
            <w:pPr>
              <w:ind w:firstLine="0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E234E0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E234E0" w:rsidRDefault="001E5385" w:rsidP="002211E0">
            <w:pPr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E234E0" w:rsidRDefault="001E5385" w:rsidP="002211E0">
            <w:pPr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E234E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3 543,2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E234E0" w:rsidRDefault="001E5385" w:rsidP="002211E0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E234E0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03704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03704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03704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03704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1 385,8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03704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037047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834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03704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03704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77 7 03 S2590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03704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03704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32 279,0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03704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509 918,0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037047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037047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77 7 03 S2590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037047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037047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32 279,0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037047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509 918,0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294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B87C4B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B87C4B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B87C4B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481C6C" w:rsidTr="002211E0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B87C4B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B87C4B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B87C4B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20 674,0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322 716,0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B87C4B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B87C4B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B87C4B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11 489,0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185 330,0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B87C4B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B87C4B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B87C4B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1 872,0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Расходы на мероприятия по реализации проекта инициативного бюджетирования</w:t>
            </w:r>
            <w:r>
              <w:rPr>
                <w:sz w:val="24"/>
                <w:szCs w:val="24"/>
              </w:rPr>
              <w:t xml:space="preserve"> «</w:t>
            </w:r>
            <w:r w:rsidRPr="00481C6C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«Вам решать»</w:t>
            </w:r>
            <w:r w:rsidRPr="00481C6C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1E5385" w:rsidRPr="00481C6C" w:rsidTr="002211E0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481C6C" w:rsidRDefault="001E5385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1E5385" w:rsidRPr="00481C6C" w:rsidRDefault="001E5385" w:rsidP="002211E0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1E5385" w:rsidRPr="004C576B" w:rsidTr="002211E0">
        <w:trPr>
          <w:trHeight w:val="300"/>
        </w:trPr>
        <w:tc>
          <w:tcPr>
            <w:tcW w:w="3235" w:type="dxa"/>
            <w:shd w:val="clear" w:color="auto" w:fill="auto"/>
            <w:vAlign w:val="center"/>
          </w:tcPr>
          <w:p w:rsidR="001E5385" w:rsidRPr="004C576B" w:rsidRDefault="001E5385" w:rsidP="002211E0">
            <w:pPr>
              <w:ind w:left="-22" w:right="-82" w:firstLine="0"/>
              <w:rPr>
                <w:sz w:val="24"/>
                <w:szCs w:val="24"/>
              </w:rPr>
            </w:pPr>
            <w:r w:rsidRPr="004C576B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E5385" w:rsidRPr="004C576B" w:rsidRDefault="001E5385" w:rsidP="002211E0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1E5385" w:rsidRPr="004C576B" w:rsidRDefault="001E5385" w:rsidP="002211E0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1E5385" w:rsidRPr="00595FEE" w:rsidRDefault="001E5385" w:rsidP="002211E0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3 061 837,0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E5385" w:rsidRPr="00AA427E" w:rsidRDefault="001E5385" w:rsidP="002211E0">
            <w:pPr>
              <w:ind w:right="-105" w:firstLine="0"/>
              <w:rPr>
                <w:b/>
                <w:bCs/>
                <w:sz w:val="24"/>
                <w:szCs w:val="24"/>
              </w:rPr>
            </w:pPr>
            <w:r w:rsidRPr="00AA427E">
              <w:rPr>
                <w:b/>
                <w:bCs/>
                <w:sz w:val="24"/>
                <w:szCs w:val="24"/>
              </w:rPr>
              <w:t>3 009 025,1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1E5385" w:rsidRPr="00AA427E" w:rsidRDefault="001E5385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A427E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1E5385" w:rsidRDefault="001E5385" w:rsidP="00EB5E0F">
      <w:pPr>
        <w:pStyle w:val="11"/>
        <w:jc w:val="right"/>
      </w:pPr>
    </w:p>
    <w:p w:rsidR="00A953CA" w:rsidRDefault="00A953CA" w:rsidP="00EB5E0F">
      <w:pPr>
        <w:pStyle w:val="11"/>
        <w:jc w:val="right"/>
      </w:pPr>
    </w:p>
    <w:p w:rsidR="00B3370A" w:rsidRDefault="00B3370A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CA52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47D1E"/>
    <w:rsid w:val="001512D1"/>
    <w:rsid w:val="001B7D01"/>
    <w:rsid w:val="001E5385"/>
    <w:rsid w:val="001F74E0"/>
    <w:rsid w:val="002B3730"/>
    <w:rsid w:val="004B6A5E"/>
    <w:rsid w:val="004D6F52"/>
    <w:rsid w:val="00627C81"/>
    <w:rsid w:val="0065296B"/>
    <w:rsid w:val="00710B23"/>
    <w:rsid w:val="007D0F6F"/>
    <w:rsid w:val="007E461A"/>
    <w:rsid w:val="008F159A"/>
    <w:rsid w:val="00907931"/>
    <w:rsid w:val="00A0345D"/>
    <w:rsid w:val="00A953CA"/>
    <w:rsid w:val="00AC2DBE"/>
    <w:rsid w:val="00B3370A"/>
    <w:rsid w:val="00B6219D"/>
    <w:rsid w:val="00B673A8"/>
    <w:rsid w:val="00CA527B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FDD94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B6219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B6219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71</Pages>
  <Words>16459</Words>
  <Characters>93817</Characters>
  <Application>Microsoft Office Word</Application>
  <DocSecurity>0</DocSecurity>
  <Lines>781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24</cp:revision>
  <dcterms:created xsi:type="dcterms:W3CDTF">2022-07-19T06:24:00Z</dcterms:created>
  <dcterms:modified xsi:type="dcterms:W3CDTF">2024-03-20T08:00:00Z</dcterms:modified>
</cp:coreProperties>
</file>